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EE7" w:rsidRPr="007D1EE7" w:rsidRDefault="007D1EE7" w:rsidP="007D1EE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D1EE7">
        <w:rPr>
          <w:rFonts w:ascii="Tahoma" w:eastAsia="Times New Roman" w:hAnsi="Tahoma" w:cs="Tahoma"/>
          <w:b/>
          <w:bCs/>
          <w:i/>
          <w:iCs/>
          <w:color w:val="FF0000"/>
          <w:sz w:val="40"/>
          <w:szCs w:val="40"/>
          <w:u w:val="single"/>
          <w:lang w:eastAsia="ru-RU"/>
        </w:rPr>
        <w:t>ВСЕРОССИЙСКИЙ ФИЗКУЛЬТУРНО-СПОРТИВНЫЙ КОМПЛЕКС</w:t>
      </w:r>
    </w:p>
    <w:p w:rsidR="007D1EE7" w:rsidRPr="007D1EE7" w:rsidRDefault="007D1EE7" w:rsidP="007D1EE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D1EE7">
        <w:rPr>
          <w:rFonts w:ascii="Tahoma" w:eastAsia="Times New Roman" w:hAnsi="Tahoma" w:cs="Tahoma"/>
          <w:b/>
          <w:bCs/>
          <w:i/>
          <w:iCs/>
          <w:color w:val="FF0000"/>
          <w:sz w:val="40"/>
          <w:szCs w:val="40"/>
          <w:u w:val="single"/>
          <w:lang w:eastAsia="ru-RU"/>
        </w:rPr>
        <w:t>«ГОТОВ К ТРУДУ И ОБОРОНЕ» (ГТО)</w:t>
      </w:r>
    </w:p>
    <w:p w:rsidR="007406D3" w:rsidRDefault="007406D3" w:rsidP="007D1EE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color w:val="000000"/>
          <w:sz w:val="27"/>
          <w:szCs w:val="27"/>
          <w:u w:val="single"/>
          <w:lang w:eastAsia="ru-RU"/>
        </w:rPr>
      </w:pPr>
    </w:p>
    <w:p w:rsidR="007D1EE7" w:rsidRPr="007D1EE7" w:rsidRDefault="007D1EE7" w:rsidP="007D1EE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D1EE7">
        <w:rPr>
          <w:rFonts w:ascii="Tahoma" w:eastAsia="Times New Roman" w:hAnsi="Tahoma" w:cs="Tahoma"/>
          <w:b/>
          <w:bCs/>
          <w:color w:val="000000"/>
          <w:sz w:val="27"/>
          <w:szCs w:val="27"/>
          <w:u w:val="single"/>
          <w:lang w:eastAsia="ru-RU"/>
        </w:rPr>
        <w:t>Нормативно-правовые документы</w:t>
      </w:r>
    </w:p>
    <w:p w:rsidR="007406D3" w:rsidRDefault="007D1EE7" w:rsidP="007D1EE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Указ Президента Российской Федерации от 24 марта 2014г. № 172 «О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Всероссийском физкультурно-спортивном комплексе «Готов к труду и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обороне» (ГТО)»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</w:p>
    <w:p w:rsidR="007406D3" w:rsidRDefault="007D1EE7" w:rsidP="007D1EE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Указ Президента Российской Федерации от 28 июля 2014г. № 533 «Об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использовании Государственного герба Российской Федерации на знаках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отличия Всероссийского физкультурно-спортивного комплекса «Готов к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труду и обороне» (ГТО)»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</w:p>
    <w:p w:rsidR="007D1EE7" w:rsidRPr="007D1EE7" w:rsidRDefault="007D1EE7" w:rsidP="007D1EE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Постановление Правительства Российской Федерации от 11 июня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2014г. № 540 «Об утверждении Положения о Всероссийском физкультурно-спортивном комплексе «Готов к труду и обороне» (ГТО)»</w:t>
      </w:r>
    </w:p>
    <w:p w:rsidR="007D1EE7" w:rsidRPr="007D1EE7" w:rsidRDefault="007D1EE7" w:rsidP="007D1EE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Постановление Правительства Российской Федерации от 16 августа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2014г. № 821 «О внесении изменений в государственную программу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Российской Федерации «Развитие физической культуры и спорта»</w:t>
      </w:r>
    </w:p>
    <w:p w:rsidR="007D1EE7" w:rsidRPr="007D1EE7" w:rsidRDefault="007D1EE7" w:rsidP="007D1EE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proofErr w:type="gramStart"/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Постановление Правительства Российской Федерации от 02 октября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2014г. № 1013 «Об утверждении правил предоставления в 2014 году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субсидий из федерального бюджета бюджетам субъектов Российской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Федерации на реализацию мероприятий по поэтапному внедрению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Всероссийского физкультурно-спортивного комплекса «Готов к труду и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обороне» (ГТО) в рамках подпрограммы «Развитие физической культуры и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массового спорта» государственной программы Российской Федерации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«Развитие физической культуры и спорта»</w:t>
      </w:r>
      <w:proofErr w:type="gramEnd"/>
    </w:p>
    <w:p w:rsidR="007D1EE7" w:rsidRPr="007D1EE7" w:rsidRDefault="007D1EE7" w:rsidP="007D1EE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proofErr w:type="gramStart"/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Постановление Правительства Российской Федерации от 26 декабря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2014г. № 1533 «Об утверждении Правил предоставления субсидий из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федерального бюджета бюджетам субъектов Российской Федерации на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реализацию мероприятий по поэтапному внедрению Всероссийского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физкультурно-спортивного комплекса «Готов к труду и обороне» (ГТО) в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рамках подпрограммы «Развитие физической культуры и массового спорта»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государственной программы Российской Федерации «Развитие физической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культуры и спорта»</w:t>
      </w:r>
      <w:proofErr w:type="gramEnd"/>
    </w:p>
    <w:p w:rsidR="007D1EE7" w:rsidRPr="007D1EE7" w:rsidRDefault="007D1EE7" w:rsidP="007D1EE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lastRenderedPageBreak/>
        <w:t>Распоряжение Правительства Российской Федерации от 30 июня 2014г.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№</w:t>
      </w:r>
      <w:r w:rsidRPr="007D1EE7">
        <w:rPr>
          <w:rFonts w:ascii="Tahoma" w:eastAsia="Times New Roman" w:hAnsi="Tahoma" w:cs="Tahoma"/>
          <w:color w:val="000000"/>
          <w:sz w:val="18"/>
          <w:lang w:eastAsia="ru-RU"/>
        </w:rPr>
        <w:t> 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1165-р «Об утверждении плана мероприятий по поэтапному внедрению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Всероссийского физкультурно-спортивного комплекса «Готов к труду и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обороне» (ГТО)»</w:t>
      </w:r>
    </w:p>
    <w:p w:rsidR="007D1EE7" w:rsidRPr="007D1EE7" w:rsidRDefault="007D1EE7" w:rsidP="007D1EE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proofErr w:type="gramStart"/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Распоряжение Правительства Российской Федерации от 08 ноября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2014г. № 2238-р «О распределении субсидий, предоставляемых в 2014 году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из федерального бюджета бюджетам субъектов Российской Федерации на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реализацию мероприятий по поэтапному внедрению Всероссийского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физкультурно-спортивного комплекса «Готов к труду и обороне» (ГТО) в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рамках подпрограммы «Развитие физической культуры и массового спорта»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государственной программы Российской Федерации «Развитие физической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культуры и спорта»</w:t>
      </w:r>
      <w:proofErr w:type="gramEnd"/>
    </w:p>
    <w:p w:rsidR="007D1EE7" w:rsidRPr="007D1EE7" w:rsidRDefault="007D1EE7" w:rsidP="007D1EE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Приказ </w:t>
      </w:r>
      <w:proofErr w:type="spellStart"/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Минспорта</w:t>
      </w:r>
      <w:proofErr w:type="spellEnd"/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России от 08 мая 2014г. № 292 «О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Координационной комиссии Министерства спорта Российской Федерации по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введению и реализации Всероссийского физкультурно-спортивного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комплекса «Готов к труду и обороне» (ГТО)»</w:t>
      </w:r>
    </w:p>
    <w:p w:rsidR="007D1EE7" w:rsidRPr="007D1EE7" w:rsidRDefault="007D1EE7" w:rsidP="007D1EE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Приказ </w:t>
      </w:r>
      <w:proofErr w:type="spellStart"/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Минспорта</w:t>
      </w:r>
      <w:proofErr w:type="spellEnd"/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России от 03 июня 2014г. № 436 «Об утверждении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положения о Координационной комиссии Министерства спорта Российской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Федерации по введению и реализации Всероссийского физкультурно-спортивного комплекса «Готов к труду и обороне» (ГТО)»</w:t>
      </w:r>
    </w:p>
    <w:p w:rsidR="007D1EE7" w:rsidRPr="007D1EE7" w:rsidRDefault="007D1EE7" w:rsidP="007D1EE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Приказ </w:t>
      </w:r>
      <w:proofErr w:type="spellStart"/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Минспорта</w:t>
      </w:r>
      <w:proofErr w:type="spellEnd"/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России от 23 июня 2014г. № 498 «О внесении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изменений в базовый (отраслевой) перечень государственных услуг (работ),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оказываемых (выполняемых) федеральными государственными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учреждениями в сфере физической культуры и спорта, утвержденный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приказом </w:t>
      </w:r>
      <w:proofErr w:type="spellStart"/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Минспорттуризма</w:t>
      </w:r>
      <w:proofErr w:type="spellEnd"/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России от 25 октября 2010г. № 1127»</w:t>
      </w:r>
    </w:p>
    <w:p w:rsidR="007D1EE7" w:rsidRPr="007D1EE7" w:rsidRDefault="007D1EE7" w:rsidP="007D1EE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Приказ </w:t>
      </w:r>
      <w:proofErr w:type="spellStart"/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Минспорта</w:t>
      </w:r>
      <w:proofErr w:type="spellEnd"/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России от 08 июля 2014г. № 575 «Об утверждении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государственных требований к уровню физической подготовленности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населения при выполнении нормативов Всероссийского физкультурно-спортивного комплекса «Готов к труду и обороне» (ГТО)»</w:t>
      </w:r>
    </w:p>
    <w:p w:rsidR="007D1EE7" w:rsidRPr="007D1EE7" w:rsidRDefault="007D1EE7" w:rsidP="007D1EE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Приказ </w:t>
      </w:r>
      <w:proofErr w:type="spellStart"/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Минспорта</w:t>
      </w:r>
      <w:proofErr w:type="spellEnd"/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России от 09 июля 2014г. № 574/1 «Об утверждении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списка субъектов Российской Федерации, осуществляющих организационно-экспериментальную апробацию внедрения Всероссийского физкультурно-спортивного комплекса «Готов к труду и обороне» (ГТО)»</w:t>
      </w:r>
    </w:p>
    <w:p w:rsidR="007406D3" w:rsidRDefault="007D1EE7" w:rsidP="007D1EE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Приказ </w:t>
      </w:r>
      <w:proofErr w:type="spellStart"/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Минспорта</w:t>
      </w:r>
      <w:proofErr w:type="spellEnd"/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России от 09 июля 2014г. № 576/1 «О внесении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изменений в состав Координационной комиссии Министерства спорта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Российской Федерации по введению и реализации Всероссийского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физкультурно-спортивного комплекса «Готов к труду и обороне» (ГТО)»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</w:p>
    <w:p w:rsidR="007D1EE7" w:rsidRPr="007D1EE7" w:rsidRDefault="007D1EE7" w:rsidP="007D1EE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lastRenderedPageBreak/>
        <w:t xml:space="preserve">Приказ </w:t>
      </w:r>
      <w:proofErr w:type="spellStart"/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Минспорта</w:t>
      </w:r>
      <w:proofErr w:type="spellEnd"/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России от 19 августа 2014г. № 705 «Об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утверждении образца и описания знака отличия Всероссийского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физкультурно-спортивного комплекса «Готов к труду и обороне» (ГТО)»</w:t>
      </w:r>
    </w:p>
    <w:p w:rsidR="007D1EE7" w:rsidRPr="007D1EE7" w:rsidRDefault="007D1EE7" w:rsidP="007D1EE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Приказ </w:t>
      </w:r>
      <w:proofErr w:type="spellStart"/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Минспорта</w:t>
      </w:r>
      <w:proofErr w:type="spellEnd"/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России от 25 августа 2014г. № 726 «О внесении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изменений в ведомственный перечень государственных услуг (работ),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оказываемых (выполняемых) находящимися в ведении Министерства спорта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Российской Федерации федеральными государственными учреждениями в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качестве основных видов деятельности, утвержденный приказом </w:t>
      </w:r>
      <w:proofErr w:type="spellStart"/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Минспорта</w:t>
      </w:r>
      <w:proofErr w:type="spellEnd"/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России от 14 октября 2013г. № 801»</w:t>
      </w:r>
    </w:p>
    <w:p w:rsidR="007D1EE7" w:rsidRPr="007D1EE7" w:rsidRDefault="007D1EE7" w:rsidP="007D1EE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Приказ </w:t>
      </w:r>
      <w:proofErr w:type="spellStart"/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Минспорта</w:t>
      </w:r>
      <w:proofErr w:type="spellEnd"/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России от 29 августа 2014г. № 739 «Об утверждения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порядка организации и проведения тестирования населения в рамках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Всероссийского физкультурно-спортивного комплекса «Готов к труду и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обороне» (ГТО)»</w:t>
      </w:r>
    </w:p>
    <w:p w:rsidR="007D1EE7" w:rsidRPr="007D1EE7" w:rsidRDefault="007D1EE7" w:rsidP="007D1EE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Приказ </w:t>
      </w:r>
      <w:proofErr w:type="spellStart"/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Минспорта</w:t>
      </w:r>
      <w:proofErr w:type="spellEnd"/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России от 21 октября 2014г. № 858 «О внесении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изменений в приказ Министерства спорта Российской Федерации от 22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сентября 2014г. № 785 «О повышении квалификации и профессиональной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переподготовке специалистов в 2014/2015 учебном году»</w:t>
      </w:r>
    </w:p>
    <w:p w:rsidR="007D1EE7" w:rsidRPr="007D1EE7" w:rsidRDefault="007D1EE7" w:rsidP="007D1EE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Приказ </w:t>
      </w:r>
      <w:proofErr w:type="spellStart"/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Минспорта</w:t>
      </w:r>
      <w:proofErr w:type="spellEnd"/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России от 24 ноября 2014г. № 943 «Об организации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работы по сбору и обработке данных годовой формы федерального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статистического наблюдения № 2-ГТО «Сведения о реализации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Всероссийского физкультурно-спортивного комплекса «Готов к труду и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обороне» (ГТО)», утвержденной приказом Федеральной службы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государственной статистики от 10.10.2014 № 606»</w:t>
      </w:r>
    </w:p>
    <w:p w:rsidR="007D1EE7" w:rsidRPr="007D1EE7" w:rsidRDefault="007D1EE7" w:rsidP="007D1EE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Приказ </w:t>
      </w:r>
      <w:proofErr w:type="spellStart"/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Минспорта</w:t>
      </w:r>
      <w:proofErr w:type="spellEnd"/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России от 01 декабря 2014г. № 954/1 «Об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утверждении Порядка создания Центров тестирования по выполнению видов испытаний (тестов), нормативов, требований к оценке уровня знаний и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умений в области физической культуры и спорта и Положения о них»</w:t>
      </w:r>
    </w:p>
    <w:p w:rsidR="007D1EE7" w:rsidRPr="007D1EE7" w:rsidRDefault="007D1EE7" w:rsidP="007D1EE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Приказ </w:t>
      </w:r>
      <w:proofErr w:type="spellStart"/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Минспорта</w:t>
      </w:r>
      <w:proofErr w:type="spellEnd"/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России от 18 февраля 2015г. № 144 «Об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утверждении Порядка награждения граждан Российской Федерации знаком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отличия Всероссийского физкультурно-спортивного комплекса «Готов к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труду и обороне» (ГТО) и присвоения им спортивных разрядов»</w:t>
      </w:r>
    </w:p>
    <w:p w:rsidR="007406D3" w:rsidRDefault="007D1EE7" w:rsidP="007D1EE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Приказ Министерства труда и социальной защиты Российской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Федерации от 16 июня 2014г. № 375нг «О внесении изменения в Типовой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перечень ежегодно реализуемых работодателем мероприятий по улучшению условий и охраны труда и снижению уровней профессиональных рисков»</w:t>
      </w:r>
    </w:p>
    <w:p w:rsidR="007D1EE7" w:rsidRPr="007D1EE7" w:rsidRDefault="007D1EE7" w:rsidP="007D1EE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lastRenderedPageBreak/>
        <w:t>Приказ Федеральной службы государственной статистики от 10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октября 2014г. № 606 «Об утверждении статистического инструментария для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организации Министерством спорта Российской Федерации федерального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статистического наблюдения за организациями, осуществляющими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спортивную подготовку»</w:t>
      </w:r>
    </w:p>
    <w:p w:rsidR="007D1EE7" w:rsidRPr="007D1EE7" w:rsidRDefault="007D1EE7" w:rsidP="007D1EE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Методическое пособие по подготовке граждан, в том числе по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самостоятельной подготовке граждан и по подготовке лиц, подлежащих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призыву на военную службу, к выполнению нормативов и требований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Всероссийского физкультурно-спортивного комплекса «Готов к труду и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обороне» (ГТО) для физкультурно-спортивных работников и организаторов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тестовых мероприятий / утверждено </w:t>
      </w:r>
      <w:proofErr w:type="spellStart"/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Минспорта</w:t>
      </w:r>
      <w:proofErr w:type="spellEnd"/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России 1 декабря 2014г./</w:t>
      </w:r>
    </w:p>
    <w:p w:rsidR="007D1EE7" w:rsidRPr="007D1EE7" w:rsidRDefault="007D1EE7" w:rsidP="007D1EE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Положение «О реализации программы пропаганды Всероссийского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физкультурно-спортивного комплекса «Готов к труду и обороне» «Послы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ГТО» /одобрено решением Координационной комиссии </w:t>
      </w:r>
      <w:proofErr w:type="spellStart"/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Минспорта</w:t>
      </w:r>
      <w:proofErr w:type="spellEnd"/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России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по внедрению Всероссийского физкультурно-спортивного комплекса «Готов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к труду и обороне» (ГТО) № 4 от 03.03.2015г./</w:t>
      </w:r>
    </w:p>
    <w:p w:rsidR="007D1EE7" w:rsidRPr="007D1EE7" w:rsidRDefault="007D1EE7" w:rsidP="007D1EE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proofErr w:type="gramStart"/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Методические рекомендации по тестированию населения в рамках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Всероссийского физкультурно-спортивного комплекса «Готов к труду и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обороне» (ГТО) /одобрены на заседании Координационной комиссии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Министерства спорта Российской Федерации по введению и реализации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Всероссийского физкультурно-спортивного комплекса «Готов к труду и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обороне» (ГТО) протоколом № 1 от 23.07.2014 пункт II/1 одобрены на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заседаниях Экспертного совета по вопросам Всероссийского физкультурно-спортивного комплекса 28.05.2014 и 27.08.2014/</w:t>
      </w:r>
      <w:proofErr w:type="gramEnd"/>
    </w:p>
    <w:p w:rsidR="007D1EE7" w:rsidRPr="007D1EE7" w:rsidRDefault="007D1EE7" w:rsidP="007D1EE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Методические рекомендации по организации проведения испытаний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(тестов), входящих во Всероссийский физкультурно-спортивный комплекс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«Готов к труду и обороне» (ГТО) /одобрены на заседании Координационной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комиссии Министерства спорта Российской Федерации по введению и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реализации Всероссийского физкультурно-спортивного комплекса «Готов к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труду и обороне» (ГТО) протоколом № 1 от 23.07.2014 пункт II/1/</w:t>
      </w:r>
    </w:p>
    <w:p w:rsidR="007D1EE7" w:rsidRPr="007D1EE7" w:rsidRDefault="007D1EE7" w:rsidP="007D1EE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proofErr w:type="gramStart"/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Методические рекомендации по поддержке деятельности работников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физической культуры, педагогических работников, студентов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образовательных организаций высшего образования и волонтеров, связанной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с поэтапным внедрением Всероссийского физкультурно-спортивного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комплекса «Готов к труду и обороне» (ГТО) в субъектах Российской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Федерации /утверждены заместителем Министра образования и науки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Российской Федерации </w:t>
      </w:r>
      <w:proofErr w:type="spellStart"/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В.Ш.Кагановым</w:t>
      </w:r>
      <w:proofErr w:type="spellEnd"/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и статс-секретарем –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lastRenderedPageBreak/>
        <w:t>заместителем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Министра спорта Российской Федерации Н.В.Паршиковым 31 октября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2014г./</w:t>
      </w:r>
      <w:proofErr w:type="gramEnd"/>
    </w:p>
    <w:p w:rsidR="007D1EE7" w:rsidRPr="007D1EE7" w:rsidRDefault="007D1EE7" w:rsidP="007D1EE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D1EE7">
        <w:rPr>
          <w:rFonts w:ascii="Tahoma" w:eastAsia="Times New Roman" w:hAnsi="Tahoma" w:cs="Tahoma"/>
          <w:b/>
          <w:bCs/>
          <w:color w:val="FF0000"/>
          <w:sz w:val="56"/>
          <w:szCs w:val="56"/>
          <w:u w:val="single"/>
          <w:lang w:eastAsia="ru-RU"/>
        </w:rPr>
        <w:t>Что такое ГТО</w:t>
      </w:r>
    </w:p>
    <w:p w:rsidR="007D1EE7" w:rsidRPr="007D1EE7" w:rsidRDefault="007D1EE7" w:rsidP="007D1EE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«Готов к труду и обороне СССР» (ГТО) — всесоюзный физкультурный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комплекс, составлявший основу государственной системы физического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воспитания и направленный на укрепление здоровья, всестороннее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физическое развитие советских людей, подготовку их к трудовой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деятельности и защите Родины. Он являлся основой программ по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физическому воспитанию во всех учебных заведениях и спортивных секциях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страны.</w:t>
      </w:r>
    </w:p>
    <w:p w:rsidR="007D1EE7" w:rsidRPr="007D1EE7" w:rsidRDefault="007D1EE7" w:rsidP="007D1EE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В комплекс входили гимнастические упражнения, бег (на короткие и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средние дистанции), прыжки (в длину или высоту), метание (диска, </w:t>
      </w:r>
      <w:proofErr w:type="spellStart"/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копья</w:t>
      </w:r>
      <w:proofErr w:type="gramStart"/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,т</w:t>
      </w:r>
      <w:proofErr w:type="gramEnd"/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олкание</w:t>
      </w:r>
      <w:proofErr w:type="spellEnd"/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ядра и др.), плавание, лыжные гонки (для бесснежных районов марш-бросок или велогонки), стрельба (только для юношей).</w:t>
      </w:r>
    </w:p>
    <w:p w:rsidR="007D1EE7" w:rsidRPr="007D1EE7" w:rsidRDefault="007D1EE7" w:rsidP="007D1EE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Система физической подготовки ГТО появилась в Советском Союзе в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1931 году и существовала до 1991 года. Компле</w:t>
      </w:r>
      <w:proofErr w:type="gramStart"/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кс вкл</w:t>
      </w:r>
      <w:proofErr w:type="gramEnd"/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ючал в себя две части:</w:t>
      </w:r>
    </w:p>
    <w:p w:rsidR="007D1EE7" w:rsidRPr="007D1EE7" w:rsidRDefault="007D1EE7" w:rsidP="007D1EE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«БГТО СССР» для обучающихся школ с 1 по 8 класс и ГТО — для граждан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старше 16 лет. </w:t>
      </w:r>
      <w:proofErr w:type="gramStart"/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Список упражнений, входивших в норматив, был довольно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широк: отжимания и бег, подтягивания, прыжки, метание гранат, плавание,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лыжи, стрельба, туристические походы, толкание набивного мяча.</w:t>
      </w:r>
      <w:proofErr w:type="gramEnd"/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Комплекс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охватывал граждан СССР в возрасте, начиная от 10 и до 60 лет.</w:t>
      </w:r>
    </w:p>
    <w:p w:rsidR="007D1EE7" w:rsidRPr="007D1EE7" w:rsidRDefault="007D1EE7" w:rsidP="007D1EE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Нормативы и классификация ГТО непрерывно совершенствовались.</w:t>
      </w:r>
    </w:p>
    <w:p w:rsidR="007D1EE7" w:rsidRPr="007D1EE7" w:rsidRDefault="007D1EE7" w:rsidP="007D1EE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Определенные изменения в комплекс ГТО были внесены в 1940, 1947, 1955,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1959, 1965 годах.</w:t>
      </w:r>
    </w:p>
    <w:p w:rsidR="007D1EE7" w:rsidRPr="007D1EE7" w:rsidRDefault="007D1EE7" w:rsidP="007D1EE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В 1972 году специальным постановлением ЦК КПСС и Совета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Министров СССР был введён новый комплекс ГТО, в котором появились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ступени для школьников 10-13 лет и трудящихся 40-60 лет.</w:t>
      </w:r>
    </w:p>
    <w:p w:rsidR="007D1EE7" w:rsidRPr="007D1EE7" w:rsidRDefault="007D1EE7" w:rsidP="007D1EE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Всего стало пять ступеней ГТО: 1 – «Смелые и ловкие», 2 –</w:t>
      </w:r>
    </w:p>
    <w:p w:rsidR="007D1EE7" w:rsidRPr="007D1EE7" w:rsidRDefault="007D1EE7" w:rsidP="007D1EE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«Спортивная смена», 3 – «Сила и мужество», 4 – «Физическое</w:t>
      </w:r>
    </w:p>
    <w:p w:rsidR="007D1EE7" w:rsidRPr="007D1EE7" w:rsidRDefault="007D1EE7" w:rsidP="007D1EE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совершенство», 5 – «Бодрость и здоровье».</w:t>
      </w:r>
    </w:p>
    <w:p w:rsidR="007D1EE7" w:rsidRPr="007D1EE7" w:rsidRDefault="007D1EE7" w:rsidP="007D1EE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lastRenderedPageBreak/>
        <w:t>В зависимости от уровня достижений сдающие нормативы каждой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ступени награждались золотым или серебряным значком «ГТО»,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выполняющие нормативы в течение ряда лет – «Почётным значком ГТО».</w:t>
      </w:r>
    </w:p>
    <w:p w:rsidR="007D1EE7" w:rsidRPr="007D1EE7" w:rsidRDefault="007D1EE7" w:rsidP="007D1EE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К началу 1976 года свыше 220 миллионов человек имели значки ГТО.</w:t>
      </w:r>
    </w:p>
    <w:p w:rsidR="007D1EE7" w:rsidRPr="007D1EE7" w:rsidRDefault="007D1EE7" w:rsidP="007D1EE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Комплекс ГТО действова</w:t>
      </w:r>
      <w:proofErr w:type="gramStart"/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л в СССР</w:t>
      </w:r>
      <w:proofErr w:type="gramEnd"/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до 1991 года.</w:t>
      </w:r>
    </w:p>
    <w:p w:rsidR="007D1EE7" w:rsidRPr="007D1EE7" w:rsidRDefault="007D1EE7" w:rsidP="007D1EE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В начале 2014 года Президент Российской Федерации В.В. Путин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распорядился возродить в России комплекс ГТО. Сейчас работа над этим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идет в 61 регионе Российской Федерации. Комплекс предусматривает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proofErr w:type="gramStart"/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подготовку</w:t>
      </w:r>
      <w:proofErr w:type="gramEnd"/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и выполнение нормативов по бегу, прыжкам, плаванию и другим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дисциплинам, которые установлены для 11 возрастных групп от 6 до 70 лет и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старше по 3 уровням трудности, соответствующим золотому, серебряному и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бронзовому знакам отличия Всероссийского физкультурно-спортивного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комплекса. Первый экспериментальный этап внедрения норм ГТО начался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1 сентября 2014 года, он завершится в конце 2015 года. В течение 2016 года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будет подключено введение ступеней ГТО среди обучающихся и других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групп. На третьем этапе нормы ГТО планируется ввести повсеместно во всех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регионах страны.</w:t>
      </w:r>
    </w:p>
    <w:p w:rsidR="007D1EE7" w:rsidRPr="007D1EE7" w:rsidRDefault="007D1EE7" w:rsidP="007D1EE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Целями Всероссийского физкультурно-спортивного комплекса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являются повышение эффективности использования возможностей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физической культуры и спорта в укреплении здоровья, гармоничном и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всестороннем развитии личности, воспитании патриотизма и обеспечение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преемственности в осуществлении физического воспитания населения.</w:t>
      </w:r>
    </w:p>
    <w:p w:rsidR="007D1EE7" w:rsidRPr="007D1EE7" w:rsidRDefault="007D1EE7" w:rsidP="007D1EE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Задачами Всероссийского физкультурно-спортивного комплекса</w:t>
      </w:r>
    </w:p>
    <w:p w:rsidR="007D1EE7" w:rsidRPr="007D1EE7" w:rsidRDefault="007D1EE7" w:rsidP="007D1EE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являются:</w:t>
      </w:r>
    </w:p>
    <w:p w:rsidR="007D1EE7" w:rsidRPr="007D1EE7" w:rsidRDefault="007D1EE7" w:rsidP="007D1EE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а) увеличение числа граждан, систематически занимающихся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физической культурой и спортом в Российской Федерации;</w:t>
      </w:r>
    </w:p>
    <w:p w:rsidR="007D1EE7" w:rsidRPr="007D1EE7" w:rsidRDefault="007D1EE7" w:rsidP="007D1EE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б) повышение уровня физической подготовленности и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продолжительности жизни граждан Российской Федерации;</w:t>
      </w:r>
    </w:p>
    <w:p w:rsidR="007D1EE7" w:rsidRPr="007D1EE7" w:rsidRDefault="007D1EE7" w:rsidP="007D1EE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в) формирование у населения осознанных потребностей в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систематических занятиях физической культурой и спортом, физическом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самосовершенствовании и ведении здорового образа жизни;</w:t>
      </w:r>
    </w:p>
    <w:p w:rsidR="007D1EE7" w:rsidRPr="007D1EE7" w:rsidRDefault="007D1EE7" w:rsidP="007D1EE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г) повышение общего уровня знаний населения о средствах, методах и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формах организации самостоятельных занятий, в том числе с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использованием современных информационных технологий;</w:t>
      </w:r>
    </w:p>
    <w:p w:rsidR="007D1EE7" w:rsidRPr="007D1EE7" w:rsidRDefault="007D1EE7" w:rsidP="007D1EE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proofErr w:type="spellStart"/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lastRenderedPageBreak/>
        <w:t>д</w:t>
      </w:r>
      <w:proofErr w:type="spellEnd"/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) модернизация системы физического воспитания и системы развития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массового, детско-юношеского, школьного и студенческого спорта в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образовательных организациях, в том числе путем увеличения количества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спортивных клубов.</w:t>
      </w:r>
    </w:p>
    <w:p w:rsidR="007D1EE7" w:rsidRPr="007D1EE7" w:rsidRDefault="007D1EE7" w:rsidP="007D1EE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Структура Всероссийского физкультурно-спортивного комплекса</w:t>
      </w:r>
    </w:p>
    <w:p w:rsidR="007D1EE7" w:rsidRPr="007D1EE7" w:rsidRDefault="007D1EE7" w:rsidP="007D1EE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состоит из 11 ступеней и включает следующие возрастные группы:</w:t>
      </w:r>
    </w:p>
    <w:p w:rsidR="007D1EE7" w:rsidRPr="007D1EE7" w:rsidRDefault="007D1EE7" w:rsidP="007D1EE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D1EE7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−</w:t>
      </w:r>
      <w:r w:rsidRPr="007D1EE7">
        <w:rPr>
          <w:rFonts w:ascii="Tahoma" w:eastAsia="Times New Roman" w:hAnsi="Tahoma" w:cs="Tahoma"/>
          <w:color w:val="000000"/>
          <w:sz w:val="18"/>
          <w:lang w:eastAsia="ru-RU"/>
        </w:rPr>
        <w:t> 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первая ступень - от 6 до 8 лет;</w:t>
      </w:r>
    </w:p>
    <w:p w:rsidR="007D1EE7" w:rsidRPr="007D1EE7" w:rsidRDefault="007D1EE7" w:rsidP="007D1EE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D1EE7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−</w:t>
      </w:r>
      <w:r w:rsidRPr="007D1EE7">
        <w:rPr>
          <w:rFonts w:ascii="Tahoma" w:eastAsia="Times New Roman" w:hAnsi="Tahoma" w:cs="Tahoma"/>
          <w:color w:val="000000"/>
          <w:sz w:val="18"/>
          <w:lang w:eastAsia="ru-RU"/>
        </w:rPr>
        <w:t> 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вторая ступень - от 9 до 10 лет;</w:t>
      </w:r>
    </w:p>
    <w:p w:rsidR="007D1EE7" w:rsidRPr="007D1EE7" w:rsidRDefault="007D1EE7" w:rsidP="007D1EE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D1EE7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−</w:t>
      </w:r>
      <w:r w:rsidRPr="007D1EE7">
        <w:rPr>
          <w:rFonts w:ascii="Tahoma" w:eastAsia="Times New Roman" w:hAnsi="Tahoma" w:cs="Tahoma"/>
          <w:color w:val="000000"/>
          <w:sz w:val="18"/>
          <w:lang w:eastAsia="ru-RU"/>
        </w:rPr>
        <w:t> 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третья ступень - от 11 до 12 лет;</w:t>
      </w:r>
    </w:p>
    <w:p w:rsidR="007D1EE7" w:rsidRPr="007D1EE7" w:rsidRDefault="007D1EE7" w:rsidP="007D1EE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D1EE7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−</w:t>
      </w:r>
      <w:r w:rsidRPr="007D1EE7">
        <w:rPr>
          <w:rFonts w:ascii="Tahoma" w:eastAsia="Times New Roman" w:hAnsi="Tahoma" w:cs="Tahoma"/>
          <w:color w:val="000000"/>
          <w:sz w:val="18"/>
          <w:lang w:eastAsia="ru-RU"/>
        </w:rPr>
        <w:t> 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четвертая ступень - от 13 до 15 лет;</w:t>
      </w:r>
    </w:p>
    <w:p w:rsidR="007D1EE7" w:rsidRPr="007D1EE7" w:rsidRDefault="007D1EE7" w:rsidP="007D1EE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D1EE7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−</w:t>
      </w:r>
      <w:r w:rsidRPr="007D1EE7">
        <w:rPr>
          <w:rFonts w:ascii="Tahoma" w:eastAsia="Times New Roman" w:hAnsi="Tahoma" w:cs="Tahoma"/>
          <w:color w:val="000000"/>
          <w:sz w:val="18"/>
          <w:lang w:eastAsia="ru-RU"/>
        </w:rPr>
        <w:t> 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пятая ступень - от 16 до 17 лет;</w:t>
      </w:r>
    </w:p>
    <w:p w:rsidR="007D1EE7" w:rsidRPr="007D1EE7" w:rsidRDefault="007D1EE7" w:rsidP="007D1EE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D1EE7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−</w:t>
      </w:r>
      <w:r w:rsidRPr="007D1EE7">
        <w:rPr>
          <w:rFonts w:ascii="Tahoma" w:eastAsia="Times New Roman" w:hAnsi="Tahoma" w:cs="Tahoma"/>
          <w:color w:val="000000"/>
          <w:sz w:val="18"/>
          <w:lang w:eastAsia="ru-RU"/>
        </w:rPr>
        <w:t> 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шестая ступень - от 18 до 29 лет;</w:t>
      </w:r>
    </w:p>
    <w:p w:rsidR="007D1EE7" w:rsidRPr="007D1EE7" w:rsidRDefault="007D1EE7" w:rsidP="007D1EE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D1EE7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−</w:t>
      </w:r>
      <w:r w:rsidRPr="007D1EE7">
        <w:rPr>
          <w:rFonts w:ascii="Tahoma" w:eastAsia="Times New Roman" w:hAnsi="Tahoma" w:cs="Tahoma"/>
          <w:color w:val="000000"/>
          <w:sz w:val="18"/>
          <w:lang w:eastAsia="ru-RU"/>
        </w:rPr>
        <w:t> 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седьмая ступень - от 30 до 39 лет;</w:t>
      </w:r>
    </w:p>
    <w:p w:rsidR="007D1EE7" w:rsidRPr="007D1EE7" w:rsidRDefault="007D1EE7" w:rsidP="007D1EE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D1EE7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−</w:t>
      </w:r>
      <w:r w:rsidRPr="007D1EE7">
        <w:rPr>
          <w:rFonts w:ascii="Tahoma" w:eastAsia="Times New Roman" w:hAnsi="Tahoma" w:cs="Tahoma"/>
          <w:color w:val="000000"/>
          <w:sz w:val="18"/>
          <w:lang w:eastAsia="ru-RU"/>
        </w:rPr>
        <w:t> 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восьмая ступень - от 40 до 49 лет;</w:t>
      </w:r>
    </w:p>
    <w:p w:rsidR="007D1EE7" w:rsidRPr="007D1EE7" w:rsidRDefault="007D1EE7" w:rsidP="007D1EE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D1EE7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−</w:t>
      </w:r>
      <w:r w:rsidRPr="007D1EE7">
        <w:rPr>
          <w:rFonts w:ascii="Tahoma" w:eastAsia="Times New Roman" w:hAnsi="Tahoma" w:cs="Tahoma"/>
          <w:color w:val="000000"/>
          <w:sz w:val="18"/>
          <w:lang w:eastAsia="ru-RU"/>
        </w:rPr>
        <w:t> 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девятая ступень - от 50 до 59 лет;</w:t>
      </w:r>
    </w:p>
    <w:p w:rsidR="007D1EE7" w:rsidRPr="007D1EE7" w:rsidRDefault="007D1EE7" w:rsidP="007D1EE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D1EE7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−</w:t>
      </w:r>
      <w:r w:rsidRPr="007D1EE7">
        <w:rPr>
          <w:rFonts w:ascii="Tahoma" w:eastAsia="Times New Roman" w:hAnsi="Tahoma" w:cs="Tahoma"/>
          <w:color w:val="000000"/>
          <w:sz w:val="18"/>
          <w:lang w:eastAsia="ru-RU"/>
        </w:rPr>
        <w:t> 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десятая ступень - от 60 до 69 лет;</w:t>
      </w:r>
    </w:p>
    <w:p w:rsidR="007D1EE7" w:rsidRPr="007D1EE7" w:rsidRDefault="007D1EE7" w:rsidP="007D1EE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D1EE7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−</w:t>
      </w:r>
      <w:r w:rsidRPr="007D1EE7">
        <w:rPr>
          <w:rFonts w:ascii="Tahoma" w:eastAsia="Times New Roman" w:hAnsi="Tahoma" w:cs="Tahoma"/>
          <w:color w:val="000000"/>
          <w:sz w:val="18"/>
          <w:lang w:eastAsia="ru-RU"/>
        </w:rPr>
        <w:t> 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одиннадцатая ступень - от 70 лет и старше.</w:t>
      </w:r>
    </w:p>
    <w:p w:rsidR="007D1EE7" w:rsidRPr="007D1EE7" w:rsidRDefault="007D1EE7" w:rsidP="007D1EE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7D1EE7" w:rsidRPr="007D1EE7" w:rsidRDefault="007D1EE7" w:rsidP="007D1EE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7D1EE7" w:rsidRPr="007D1EE7" w:rsidRDefault="007D1EE7" w:rsidP="007D1EE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7D1EE7" w:rsidRPr="007D1EE7" w:rsidRDefault="007D1EE7" w:rsidP="007D1EE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5524500" cy="6619875"/>
            <wp:effectExtent l="19050" t="0" r="0" b="0"/>
            <wp:docPr id="1" name="Рисунок 1" descr="http://www.infohabarovsk.ru/forum/user_foto/d42d5b2fbad5d2608b49a386177537f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nfohabarovsk.ru/forum/user_foto/d42d5b2fbad5d2608b49a386177537f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661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EE7" w:rsidRDefault="007D1EE7" w:rsidP="007D1EE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7406D3" w:rsidRDefault="007406D3" w:rsidP="007D1EE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7406D3" w:rsidRDefault="007406D3" w:rsidP="007D1EE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7406D3" w:rsidRDefault="007406D3" w:rsidP="007D1EE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7406D3" w:rsidRDefault="007406D3" w:rsidP="007D1EE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7406D3" w:rsidRDefault="007406D3" w:rsidP="007D1EE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7406D3" w:rsidRPr="007D1EE7" w:rsidRDefault="007406D3" w:rsidP="007D1EE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7D1EE7" w:rsidRPr="007D1EE7" w:rsidRDefault="007D1EE7" w:rsidP="007D1EE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D1EE7">
        <w:rPr>
          <w:rFonts w:ascii="Tahoma" w:eastAsia="Times New Roman" w:hAnsi="Tahoma" w:cs="Tahoma"/>
          <w:b/>
          <w:bCs/>
          <w:color w:val="FF0000"/>
          <w:sz w:val="56"/>
          <w:szCs w:val="56"/>
          <w:u w:val="single"/>
          <w:lang w:eastAsia="ru-RU"/>
        </w:rPr>
        <w:lastRenderedPageBreak/>
        <w:t>Из истории Комплекса ГТО.</w:t>
      </w:r>
    </w:p>
    <w:p w:rsidR="007D1EE7" w:rsidRPr="007D1EE7" w:rsidRDefault="007D1EE7" w:rsidP="007D1EE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24 мая 1930 года газета «Комсомольская правда» напечатала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обращение, в котором предлагалось установить всесоюзные испытания на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право получения значка «Готов к труду и обороне». Речь шла о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необходимости введения единого критерия для оценки физической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подготовленности молодежи. Предлагалось установить специальные нормы и требования, а кто их выполнял - награждать значком. Новая инициатива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комсомола получила признание среди общественности, и по поручению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Всесоюзного совета физкультуры </w:t>
      </w:r>
      <w:proofErr w:type="gramStart"/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при</w:t>
      </w:r>
      <w:proofErr w:type="gramEnd"/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proofErr w:type="gramStart"/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ЦИК</w:t>
      </w:r>
      <w:proofErr w:type="gramEnd"/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СССР был разработан проект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комплекса ГТО. После обсуждения в различных общественных организациях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страны он был утвержден 11 марта 1931 года. Автором комплекса ГТО 1931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года считается 20-летний московский физкультурник Иван Осипов. К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испытаниям на получение значка «Готов к труду и обороне» первоначально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допускались мужчины не моложе 18 лет и женщины не моложе 17 лет.</w:t>
      </w:r>
    </w:p>
    <w:p w:rsidR="007D1EE7" w:rsidRPr="007D1EE7" w:rsidRDefault="007D1EE7" w:rsidP="007D1EE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Особым условием было удовлетворительное состояние здоровья. Определял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его врач, который устанавливал, что сдача норм ГТО не принесет ущерба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здоровью человека. К соревнованиям допускались физкультурники,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организованные в коллективы и </w:t>
      </w:r>
      <w:proofErr w:type="spellStart"/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физкультурники-одиночники</w:t>
      </w:r>
      <w:proofErr w:type="spellEnd"/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. Испытания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должны были проводиться на всех уровнях - в городах, селах, на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предприятиях и в организациях. Результаты заносились в билет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физкультурника. Те, кто успешно проходили испытания и были награждены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значком ГТО, имели льготу на поступление в специальное учебное заведение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по физкультуре и преимущественное право на участие в спортивных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соревнованиях республиканского, всесоюзного и международного</w:t>
      </w:r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масштабах. Первый комплекс ГТО состоял всего из одной ступени. Для того</w:t>
      </w:r>
      <w:proofErr w:type="gramStart"/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,</w:t>
      </w:r>
      <w:proofErr w:type="gramEnd"/>
      <w:r w:rsidR="007406D3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чтобы получить значок, нужно было выполнить 21 испытание, 15 из которых</w:t>
      </w:r>
      <w:r w:rsidR="001B734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- практические. </w:t>
      </w:r>
      <w:proofErr w:type="gramStart"/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Они включали в себя следующие испытания: бег на 100, 500</w:t>
      </w:r>
      <w:r w:rsidR="001B734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и 1000 метров; прыжки в длину и высоту; метание гранаты; подтягивание на</w:t>
      </w:r>
      <w:r w:rsidR="001B734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перекладине; лазание по канату и шесту; поднимание патронного ящика</w:t>
      </w:r>
      <w:r w:rsidR="001B734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весом в 32 кг и безостановочное передвижение с ним на 50 метров; плавание;</w:t>
      </w:r>
      <w:r w:rsidR="001B734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умение ездить на велосипеде и умение управлять трактором, мотоциклом,</w:t>
      </w:r>
      <w:r w:rsidR="001B734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автомобилем;</w:t>
      </w:r>
      <w:proofErr w:type="gramEnd"/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умение грести 1 км; лыжи на 3 и 10 км; верховую езду и</w:t>
      </w:r>
      <w:r w:rsidR="001B734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продвижение в противогазе на 1 км. Теоретические испытания проводились</w:t>
      </w:r>
      <w:r w:rsidR="001B734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по военным знаниям и знаниям истории физкультурных достижений, основ</w:t>
      </w:r>
      <w:r w:rsidR="001B734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физкультурного самоконтроля, оказанию первой медицинской помощи.</w:t>
      </w:r>
    </w:p>
    <w:p w:rsidR="007D1EE7" w:rsidRPr="007D1EE7" w:rsidRDefault="007D1EE7" w:rsidP="007D1EE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Со временем появилась необходимость установить повышенные</w:t>
      </w:r>
      <w:r w:rsidR="001B734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требования к физической подготовке молодежи, которая начала успешно</w:t>
      </w:r>
      <w:r w:rsidR="001B734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сдавать испытания на значок ГТО. И в 1932 году Всесоюзным советом</w:t>
      </w:r>
      <w:r w:rsidR="001B734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lastRenderedPageBreak/>
        <w:t>физической культуры был утвержден и введен в действие комплекс «Готов к</w:t>
      </w:r>
      <w:r w:rsidR="001B734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труду и обороне» второй степени. В комплекс ГТО входило уже 25 норм – 3</w:t>
      </w:r>
      <w:r w:rsidR="001B734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теоретических и 22 практических, для женщин - 21. В 1934 году ввели</w:t>
      </w:r>
      <w:r w:rsidR="001B734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детскую ступень комплекса, которая получила название «Будь готов к труду</w:t>
      </w:r>
      <w:r w:rsidR="001B734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и обороне» (БГТО). В нее вошли 16 норм спортивно-технического характера</w:t>
      </w:r>
      <w:r w:rsidR="001B734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–</w:t>
      </w:r>
      <w:r w:rsidRPr="007D1EE7">
        <w:rPr>
          <w:rFonts w:ascii="Tahoma" w:eastAsia="Times New Roman" w:hAnsi="Tahoma" w:cs="Tahoma"/>
          <w:color w:val="000000"/>
          <w:sz w:val="18"/>
          <w:lang w:eastAsia="ru-RU"/>
        </w:rPr>
        <w:t> 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бег на короткие и длинные дистанции, прыжки в длину и высоту с разбега,</w:t>
      </w:r>
      <w:r w:rsidR="001B734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метание гранаты, бег на лыжах на 3-5 км для мальчиков и 2-3 км для девочек,</w:t>
      </w:r>
      <w:r w:rsidR="001B734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ходьба в противогазе, гимнастические упражнения, лазание, подтягивание,</w:t>
      </w:r>
      <w:r w:rsidR="001B734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упражнения на равновесие, поднятие и переноска тяжестей. Значок ГТО был</w:t>
      </w:r>
      <w:r w:rsidR="001B734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настолько значимым, что на Московском физкультурном параде 1934 года он являлся правом на вход в колонну и участие в параде. Физкультурников, не являющихся значкистами ГТО, к участию в параде не допускали. Комплекс</w:t>
      </w:r>
      <w:r w:rsidR="001B734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ГТО открыл дорогу в спорт миллионам юношей и девушек.</w:t>
      </w:r>
    </w:p>
    <w:p w:rsidR="007D1EE7" w:rsidRPr="007D1EE7" w:rsidRDefault="007D1EE7" w:rsidP="007D1EE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7D1EE7" w:rsidRPr="007D1EE7" w:rsidRDefault="007D1EE7" w:rsidP="007D1EE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943600" cy="4105275"/>
            <wp:effectExtent l="19050" t="0" r="0" b="0"/>
            <wp:docPr id="2" name="Рисунок 2" descr="http://www.mospravda.ru/upload/iblock/2c9/2c9adbd06c9464c55604a5d0e4a65d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ospravda.ru/upload/iblock/2c9/2c9adbd06c9464c55604a5d0e4a65db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34E" w:rsidRDefault="001B734E" w:rsidP="007D1EE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b/>
          <w:bCs/>
          <w:color w:val="FF0000"/>
          <w:sz w:val="56"/>
          <w:szCs w:val="56"/>
          <w:u w:val="single"/>
          <w:lang w:eastAsia="ru-RU"/>
        </w:rPr>
      </w:pPr>
    </w:p>
    <w:p w:rsidR="001B734E" w:rsidRDefault="001B734E" w:rsidP="007D1EE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b/>
          <w:bCs/>
          <w:color w:val="FF0000"/>
          <w:sz w:val="56"/>
          <w:szCs w:val="56"/>
          <w:u w:val="single"/>
          <w:lang w:eastAsia="ru-RU"/>
        </w:rPr>
      </w:pPr>
    </w:p>
    <w:p w:rsidR="007D1EE7" w:rsidRPr="007D1EE7" w:rsidRDefault="007D1EE7" w:rsidP="007D1EE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D1EE7">
        <w:rPr>
          <w:rFonts w:ascii="Tahoma" w:eastAsia="Times New Roman" w:hAnsi="Tahoma" w:cs="Tahoma"/>
          <w:b/>
          <w:bCs/>
          <w:color w:val="FF0000"/>
          <w:sz w:val="56"/>
          <w:szCs w:val="56"/>
          <w:u w:val="single"/>
          <w:lang w:eastAsia="ru-RU"/>
        </w:rPr>
        <w:lastRenderedPageBreak/>
        <w:t xml:space="preserve">Ступени ГТО для </w:t>
      </w:r>
      <w:proofErr w:type="gramStart"/>
      <w:r w:rsidRPr="007D1EE7">
        <w:rPr>
          <w:rFonts w:ascii="Tahoma" w:eastAsia="Times New Roman" w:hAnsi="Tahoma" w:cs="Tahoma"/>
          <w:b/>
          <w:bCs/>
          <w:color w:val="FF0000"/>
          <w:sz w:val="56"/>
          <w:szCs w:val="56"/>
          <w:u w:val="single"/>
          <w:lang w:eastAsia="ru-RU"/>
        </w:rPr>
        <w:t>обучающихся</w:t>
      </w:r>
      <w:proofErr w:type="gramEnd"/>
    </w:p>
    <w:p w:rsidR="007D1EE7" w:rsidRPr="007D1EE7" w:rsidRDefault="007D1EE7" w:rsidP="007D1EE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Комплекс для обучающихся общеобразовательных учреждений состоит</w:t>
      </w:r>
      <w:r w:rsidR="001B734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из 5 ступеней:</w:t>
      </w:r>
    </w:p>
    <w:p w:rsidR="007D1EE7" w:rsidRPr="007D1EE7" w:rsidRDefault="007D1EE7" w:rsidP="007D1EE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D1EE7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−</w:t>
      </w:r>
      <w:r w:rsidRPr="007D1EE7">
        <w:rPr>
          <w:rFonts w:ascii="Tahoma" w:eastAsia="Times New Roman" w:hAnsi="Tahoma" w:cs="Tahoma"/>
          <w:color w:val="000000"/>
          <w:sz w:val="18"/>
          <w:lang w:eastAsia="ru-RU"/>
        </w:rPr>
        <w:t> 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1 ступень «Играй и двигайся» - 1*-2 классы (6-8 лет)*- в первых</w:t>
      </w:r>
      <w:r w:rsidR="001B734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классах школьники знакомятся с видами испытаний, но нормы не</w:t>
      </w:r>
      <w:r w:rsidR="001B734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сдают.</w:t>
      </w:r>
    </w:p>
    <w:p w:rsidR="007D1EE7" w:rsidRPr="007D1EE7" w:rsidRDefault="007D1EE7" w:rsidP="007D1EE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D1EE7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−</w:t>
      </w:r>
      <w:r w:rsidRPr="007D1EE7">
        <w:rPr>
          <w:rFonts w:ascii="Tahoma" w:eastAsia="Times New Roman" w:hAnsi="Tahoma" w:cs="Tahoma"/>
          <w:color w:val="000000"/>
          <w:sz w:val="18"/>
          <w:lang w:eastAsia="ru-RU"/>
        </w:rPr>
        <w:t> 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2 ступень «Стартуют все» - 3-4 классы (9-10 лет).</w:t>
      </w:r>
    </w:p>
    <w:p w:rsidR="007D1EE7" w:rsidRPr="007D1EE7" w:rsidRDefault="007D1EE7" w:rsidP="007D1EE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D1EE7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−</w:t>
      </w:r>
      <w:r w:rsidRPr="007D1EE7">
        <w:rPr>
          <w:rFonts w:ascii="Tahoma" w:eastAsia="Times New Roman" w:hAnsi="Tahoma" w:cs="Tahoma"/>
          <w:color w:val="000000"/>
          <w:sz w:val="18"/>
          <w:lang w:eastAsia="ru-RU"/>
        </w:rPr>
        <w:t> 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3 ступень «Смелые и ловкие» - 5-7 классы (11-12 лет).</w:t>
      </w:r>
    </w:p>
    <w:p w:rsidR="007D1EE7" w:rsidRPr="007D1EE7" w:rsidRDefault="007D1EE7" w:rsidP="007D1EE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D1EE7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−</w:t>
      </w:r>
      <w:r w:rsidRPr="007D1EE7">
        <w:rPr>
          <w:rFonts w:ascii="Tahoma" w:eastAsia="Times New Roman" w:hAnsi="Tahoma" w:cs="Tahoma"/>
          <w:color w:val="000000"/>
          <w:sz w:val="18"/>
          <w:lang w:eastAsia="ru-RU"/>
        </w:rPr>
        <w:t> 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4 ступень «Олимпийские надежды» - 8-9 классы (13-15 лет).</w:t>
      </w:r>
    </w:p>
    <w:p w:rsidR="007D1EE7" w:rsidRPr="007D1EE7" w:rsidRDefault="007D1EE7" w:rsidP="007D1EE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D1EE7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−</w:t>
      </w:r>
      <w:r w:rsidRPr="007D1EE7">
        <w:rPr>
          <w:rFonts w:ascii="Tahoma" w:eastAsia="Times New Roman" w:hAnsi="Tahoma" w:cs="Tahoma"/>
          <w:color w:val="000000"/>
          <w:sz w:val="18"/>
          <w:lang w:eastAsia="ru-RU"/>
        </w:rPr>
        <w:t> 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5 ступень «Сила и грация» - 10-11 классы (16-17 лет).</w:t>
      </w:r>
    </w:p>
    <w:p w:rsidR="007D1EE7" w:rsidRPr="007D1EE7" w:rsidRDefault="007D1EE7" w:rsidP="007D1EE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D1EE7">
        <w:rPr>
          <w:rFonts w:ascii="Tahoma" w:eastAsia="Times New Roman" w:hAnsi="Tahoma" w:cs="Tahoma"/>
          <w:b/>
          <w:bCs/>
          <w:color w:val="FF0000"/>
          <w:sz w:val="40"/>
          <w:szCs w:val="40"/>
          <w:u w:val="single"/>
          <w:lang w:eastAsia="ru-RU"/>
        </w:rPr>
        <w:t>Подготовка к сдаче нормативов и требований комплекса ГТО</w:t>
      </w:r>
    </w:p>
    <w:p w:rsidR="007D1EE7" w:rsidRPr="007D1EE7" w:rsidRDefault="007D1EE7" w:rsidP="007D1EE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Подготовка к выполнению нормативов и требований комплекса и</w:t>
      </w:r>
      <w:r w:rsidR="001B734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многоборий ГТО для обучающихся и студентов осуществляется в </w:t>
      </w:r>
      <w:proofErr w:type="spellStart"/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чебных</w:t>
      </w:r>
      <w:proofErr w:type="spellEnd"/>
      <w:r w:rsidR="001B734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заведениях в процессе учебных занятий и внеурочной физкультурно-оздоровительной и спортивной работы; трудящейся молодежи – в</w:t>
      </w:r>
      <w:r w:rsidR="001B734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спортивных секциях, группах общей физической подготовки, пунктах</w:t>
      </w:r>
      <w:r w:rsidR="001B734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начальной военной подготовки предприятий, учреждений и организаций, а</w:t>
      </w:r>
      <w:r w:rsidR="001B734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также самостоятельно.</w:t>
      </w:r>
    </w:p>
    <w:p w:rsidR="007D1EE7" w:rsidRPr="007D1EE7" w:rsidRDefault="007D1EE7" w:rsidP="007D1EE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D1EE7">
        <w:rPr>
          <w:rFonts w:ascii="Tahoma" w:eastAsia="Times New Roman" w:hAnsi="Tahoma" w:cs="Tahoma"/>
          <w:b/>
          <w:bCs/>
          <w:i/>
          <w:iCs/>
          <w:color w:val="FF0000"/>
          <w:sz w:val="40"/>
          <w:szCs w:val="40"/>
          <w:u w:val="single"/>
          <w:lang w:eastAsia="ru-RU"/>
        </w:rPr>
        <w:t>Порядок и условия проведения испытаний по комплексу ГТО,</w:t>
      </w:r>
    </w:p>
    <w:p w:rsidR="007D1EE7" w:rsidRPr="007D1EE7" w:rsidRDefault="007D1EE7" w:rsidP="007D1EE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D1EE7">
        <w:rPr>
          <w:rFonts w:ascii="Tahoma" w:eastAsia="Times New Roman" w:hAnsi="Tahoma" w:cs="Tahoma"/>
          <w:b/>
          <w:bCs/>
          <w:i/>
          <w:iCs/>
          <w:color w:val="FF0000"/>
          <w:sz w:val="40"/>
          <w:szCs w:val="40"/>
          <w:u w:val="single"/>
          <w:lang w:eastAsia="ru-RU"/>
        </w:rPr>
        <w:t>соревнований по многоборьям комплекса ГТО</w:t>
      </w:r>
    </w:p>
    <w:p w:rsidR="007D1EE7" w:rsidRPr="007D1EE7" w:rsidRDefault="007D1EE7" w:rsidP="007D1EE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Соревнования по видам испытаний комплекса ГТО проводятся в 3 (4),</w:t>
      </w:r>
      <w:r w:rsidR="001B734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8 (9), 10 (11) классах общеобразовательных школ, на предпоследних </w:t>
      </w:r>
      <w:r w:rsidR="001B734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к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урсах</w:t>
      </w:r>
      <w:r w:rsidR="001B734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профтехучилищ, средних специальных и высших учебных заведений, по</w:t>
      </w:r>
      <w:r w:rsidR="001B734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освоению 80-часовой программы курса физической подготовки на пунктах</w:t>
      </w:r>
      <w:r w:rsidR="001B734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НВП предприятий, учреждений и организаций. Выполнение требований</w:t>
      </w:r>
      <w:r w:rsidR="001B734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осуществляется в течение учебного года. Соревнования по видам испытаний</w:t>
      </w:r>
      <w:r w:rsidR="001B734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на быстроту, силу и выносливость во всех ступенях комплекса ГТО</w:t>
      </w:r>
      <w:r w:rsidR="001B734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проводятся в конце учебного года в течение одного дня. К сдаче нормативов</w:t>
      </w:r>
      <w:r w:rsidR="001B734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комплекса ГТО допускаются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lastRenderedPageBreak/>
        <w:t>лица, систематически посещающие занятия,</w:t>
      </w:r>
      <w:r w:rsidR="001B734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имеющие положительные оценки по физической культуре и предварительно</w:t>
      </w:r>
      <w:r w:rsidR="001B734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сдавшие требования соответствующих ступеней комплекса. Требования</w:t>
      </w:r>
      <w:r w:rsidR="001B734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разрешается сдавать в секциях по видам спорта, группах общей физической</w:t>
      </w:r>
      <w:r w:rsidR="001B734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подготовки, в пионерских, оборонно-спортивных оздоровительных лагерях,</w:t>
      </w:r>
      <w:r w:rsidR="001B734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во время проведения учебно-полевых сборов допризывников и призывников,</w:t>
      </w:r>
      <w:r w:rsidR="001B734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спортивно-оздоровительных лагерях профтехучилищ, средних специальных</w:t>
      </w:r>
      <w:r w:rsidR="001B734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и высших учебных заведений. Учащаяся и студенческая молодежь,</w:t>
      </w:r>
      <w:r w:rsidR="001B734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допризывники и призывники из числа рабочих и служащих, не принявшие</w:t>
      </w:r>
      <w:r w:rsidR="001B734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участие в соревнованиях по сдаче нормативов и требований комплекса ГТО в</w:t>
      </w:r>
      <w:r w:rsidR="001B734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установленные сроки по уважительным причинам, имеют право на</w:t>
      </w:r>
      <w:r w:rsidR="001B734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дополнительную сдачу при соблюдении условий и в сроки, определенные</w:t>
      </w:r>
      <w:r w:rsidR="001B734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проводящими организациями. Разрядные требования по многоборьям</w:t>
      </w:r>
      <w:r w:rsidR="001B734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комплекса ГТО выполняются в соревнованиях коллективов физической</w:t>
      </w:r>
      <w:r w:rsidR="001B734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культуры и спортивных клубов учебных заведений, предприятий,</w:t>
      </w:r>
      <w:r w:rsidR="001B734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организаций и учреждений, районов, городов, областей, краев, автономных и</w:t>
      </w:r>
      <w:r w:rsidR="001B734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союзных республик, чемпионатах и первенствах СССР. К соревнованиям по</w:t>
      </w:r>
      <w:r w:rsidR="001B734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комплексу и многоборьям ГТО допускаются лица, систематически</w:t>
      </w:r>
      <w:r w:rsidR="001B734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занимающиеся физической культурой организованно или самостоятельно,</w:t>
      </w:r>
      <w:r w:rsidR="001B734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имеющие разрешение врача. Соревнования по видам испытаний комплекса и многоборий ГТО проводятся в соответствии с условиями выполнения</w:t>
      </w:r>
      <w:r w:rsidR="001B734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упражнений и правилами соревнований по видам спорта. Соревнования</w:t>
      </w:r>
      <w:r w:rsidR="001B734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проводят судейские коллегии, утверждаемые районными (городскими)</w:t>
      </w:r>
      <w:r w:rsidR="001B734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комитетами по физической культуре и спорту.</w:t>
      </w:r>
    </w:p>
    <w:p w:rsidR="007D1EE7" w:rsidRPr="007D1EE7" w:rsidRDefault="007D1EE7" w:rsidP="007D1EE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7D1EE7" w:rsidRPr="007D1EE7" w:rsidRDefault="007D1EE7" w:rsidP="007D1EE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7D1EE7" w:rsidRPr="007D1EE7" w:rsidRDefault="007D1EE7" w:rsidP="007D1EE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D1EE7">
        <w:rPr>
          <w:rFonts w:ascii="Tahoma" w:eastAsia="Times New Roman" w:hAnsi="Tahoma" w:cs="Tahoma"/>
          <w:b/>
          <w:bCs/>
          <w:color w:val="FF0000"/>
          <w:sz w:val="56"/>
          <w:szCs w:val="56"/>
          <w:u w:val="single"/>
          <w:lang w:eastAsia="ru-RU"/>
        </w:rPr>
        <w:t>Кто не сдаст нормы ГТО.</w:t>
      </w:r>
    </w:p>
    <w:p w:rsidR="007D1EE7" w:rsidRPr="007D1EE7" w:rsidRDefault="007D1EE7" w:rsidP="007D1EE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Кто не сдаст нормы ГТО? – у кого «курение и алкоголь – враги,</w:t>
      </w:r>
      <w:r w:rsidR="00AB4688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притворяющиеся друзьями»! Рано или поздно алкоголь и курение разрушают</w:t>
      </w:r>
      <w:r w:rsidR="00AB4688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организм человека и в любых дозах наносят непоправимый ущерб. Алкоголь</w:t>
      </w:r>
      <w:r w:rsidR="00AB4688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и курение – это яды, наркотики – направленное оружие геноцида.</w:t>
      </w:r>
      <w:r w:rsidR="00AB4688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О вреде алкоголя и сигарет написано много книг, заметок в газетах,</w:t>
      </w:r>
      <w:r w:rsidR="00AB4688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снято множество видеосюжетов на телевидение, но, тем не менее, люди</w:t>
      </w:r>
      <w:r w:rsidR="00AB4688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продолжают курить и пить. В чем же дело? – В этой статье я постараюсь</w:t>
      </w:r>
      <w:r w:rsidR="00AB4688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затронуть те фрагменты ужасных привычек, о которых вы, возможно и не</w:t>
      </w:r>
      <w:r w:rsidR="00AB4688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знали.</w:t>
      </w:r>
      <w:r w:rsidR="00AB4688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Почему курить плохо?</w:t>
      </w:r>
      <w:r w:rsidR="00AB4688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Многие ответят на этот вопрос просто: «потому что вредно!», и,</w:t>
      </w:r>
      <w:r w:rsidR="00AB4688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безусловно, будут правы! Почему же в таком случае, несмотря на очевидный</w:t>
      </w:r>
      <w:r w:rsidR="00AB4688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вред, тысячи подростков по всей стране ежедневно пробуют свою первую</w:t>
      </w:r>
      <w:r w:rsidR="00AB4688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сигарету?</w:t>
      </w:r>
      <w:r w:rsidR="00AB4688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lastRenderedPageBreak/>
        <w:t>Ответ простой, но многим непонятный: потому что сигарета это не</w:t>
      </w:r>
      <w:r w:rsidR="00AB4688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бандит с монтировкой, выбегающий из подворотни. Она не убьет вас сразу и</w:t>
      </w:r>
      <w:r w:rsidR="00AB4688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наповал. Задача табака – опустить вас на самое дно. Сделать так, чтобы ваши</w:t>
      </w:r>
      <w:r w:rsidR="00AB4688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пальцы сначала начали резко вонять, затем пожелтели зубы, позже –</w:t>
      </w:r>
      <w:r w:rsidR="00AB4688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появилась отдышка, затем и кашель. И уже потом, когда сосуды будут</w:t>
      </w:r>
      <w:r w:rsidR="00AB4688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достаточно разболтаны, и курильщик войдет в нужную кондицию –</w:t>
      </w:r>
      <w:r w:rsidR="00AB4688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никотиновый убийца будет готов нанести свой финальный удар.</w:t>
      </w:r>
      <w:r w:rsidR="00AB4688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Дискомфорт, связанный с курением, накапливается подобно грязному</w:t>
      </w:r>
      <w:r w:rsidR="00AB4688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горному потоку. Собирая на своем пути все больше и больше проблем, этот</w:t>
      </w:r>
      <w:r w:rsidR="00AB4688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поток смолянистой грязи, в конечном счете, разбивается множеством</w:t>
      </w:r>
      <w:r w:rsidR="00AB4688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реальных болезней, самой главной из которых, конечно </w:t>
      </w:r>
      <w:proofErr w:type="gramStart"/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же</w:t>
      </w:r>
      <w:proofErr w:type="gramEnd"/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является сам факт никотинового рабства.</w:t>
      </w:r>
    </w:p>
    <w:p w:rsidR="007D1EE7" w:rsidRPr="007D1EE7" w:rsidRDefault="007D1EE7" w:rsidP="007D1EE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Весь пагубный эффект сигареты в том, что на ранних этапах этот</w:t>
      </w:r>
      <w:r w:rsidR="00AB4688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самый эффект не чувствуется. Вред первой сигареты совершенно не в</w:t>
      </w:r>
      <w:r w:rsidR="00AB4688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никотине, а в том, что за первой сигаретой следует вторая. Позже, третья, и</w:t>
      </w:r>
      <w:r w:rsidR="00AB4688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так далее. Подросток, сам не понимая, в какую передрягу попал, уверен, что</w:t>
      </w:r>
      <w:r w:rsidR="00AB4688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контролирует свою зависимость, тем не менее, с каждой новой сигаретой,</w:t>
      </w:r>
      <w:r w:rsidR="00AB4688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погружаясь все глубже в пропасть никотиновой зависимости.</w:t>
      </w:r>
    </w:p>
    <w:p w:rsidR="007D1EE7" w:rsidRPr="007D1EE7" w:rsidRDefault="007D1EE7" w:rsidP="007D1EE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Реклама убеждает нас, что курение – это привычка. На самом же деле,</w:t>
      </w:r>
      <w:r w:rsidR="00AB4688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это зависимость. Настоящая, такая же, как </w:t>
      </w:r>
      <w:proofErr w:type="spellStart"/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метамфетаминовая</w:t>
      </w:r>
      <w:proofErr w:type="spellEnd"/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, или</w:t>
      </w:r>
      <w:r w:rsidR="00AB4688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героиновая. На ранних этапах подростку достаточно сигареты в неделю,</w:t>
      </w:r>
      <w:r w:rsidR="00AB4688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позже – одной сигареты в день, еще через месяц парочки сигарет в сутки уже</w:t>
      </w:r>
      <w:r w:rsidR="00AB4688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недостаточно, и еще уверенный в своей независимости от табака вчерашний</w:t>
      </w:r>
      <w:r w:rsidR="00AB4688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школьник, готов бежать в 12 ночи за пачкой сигарет. Постепенно, шаг за</w:t>
      </w:r>
      <w:r w:rsidR="00AB4688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шагом, наивный ребенок превращается в курильщика, пополняет ряды</w:t>
      </w:r>
      <w:r w:rsidR="00AB4688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proofErr w:type="spellStart"/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табакозависимых</w:t>
      </w:r>
      <w:proofErr w:type="spellEnd"/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людей.</w:t>
      </w:r>
    </w:p>
    <w:p w:rsidR="007D1EE7" w:rsidRPr="007D1EE7" w:rsidRDefault="007D1EE7" w:rsidP="007D1EE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Все это подбадривается рекламой. Киноиндустрия тратит миллионы на</w:t>
      </w:r>
      <w:r w:rsidR="00B57F5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то, чтобы в очередном фильме умирающий солдат захотел перед смертью</w:t>
      </w:r>
      <w:r w:rsidR="00B57F5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только одного — «затянуться сигареткой». Каждая такая фраза в фильмах –</w:t>
      </w:r>
      <w:r w:rsidR="00B57F5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продуманный ход, скрыто </w:t>
      </w:r>
      <w:proofErr w:type="spellStart"/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проплаченный</w:t>
      </w:r>
      <w:proofErr w:type="spellEnd"/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табачной индустрией. Миллионы</w:t>
      </w:r>
      <w:r w:rsidR="00B57F5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тратятся на то, чтобы убеждать детей, что сигарета – признак солидности,</w:t>
      </w:r>
      <w:r w:rsidR="00B57F5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атрибут «взрослой жизни». Не зря в свое время Джеймс Бонд был описан</w:t>
      </w:r>
      <w:r w:rsidR="00B57F5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курящим человеком, более того – он курил конкретную марку сигарет,</w:t>
      </w:r>
      <w:r w:rsidR="00B57F5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которая не раз озвучивалась (я не буду ее называть, дабы не участвовать в</w:t>
      </w:r>
      <w:r w:rsidR="00B57F5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этой </w:t>
      </w:r>
      <w:proofErr w:type="gramStart"/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гнусной</w:t>
      </w:r>
      <w:proofErr w:type="gramEnd"/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рекламе). Пропаганда курения в кино – это бомба замедленного действия, она взрывается вместе с первой затяжкой подростка, </w:t>
      </w:r>
      <w:proofErr w:type="spellStart"/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которыйдождавшись</w:t>
      </w:r>
      <w:proofErr w:type="spellEnd"/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нужного момента, охотно прыгает на крючок.</w:t>
      </w:r>
    </w:p>
    <w:p w:rsidR="007D1EE7" w:rsidRPr="007D1EE7" w:rsidRDefault="007D1EE7" w:rsidP="007D1EE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Возможно, понимание механизма зависимости убережет вас, или</w:t>
      </w:r>
      <w:r w:rsidR="00B57F5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ваших детей от повторения ошибки многих — первой сигареты.</w:t>
      </w:r>
      <w:r w:rsidR="00B57F5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Подобный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lastRenderedPageBreak/>
        <w:t>механизм действует и с алкоголем. Алкоголь: социальное и</w:t>
      </w:r>
      <w:r w:rsidR="00B57F5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индивидуальное горе. Алкоголь, в отличие от табака, в обществе имеет</w:t>
      </w:r>
      <w:r w:rsidR="00B57F5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двойственное отношение. Человек с бутылкой водки в руке совсем не думает, что спиртное делает его солиднее и старше. Этот вид наркотика человек употребляет не для того, чтобы произвести впечатление на окружающих, а в первую очередь, чтобы изменить себя. Алкоголь бьет именно по молодежи, потому что жажда новых ощущений и безрассудство всегда идут под руку.</w:t>
      </w:r>
    </w:p>
    <w:p w:rsidR="007D1EE7" w:rsidRPr="007D1EE7" w:rsidRDefault="007D1EE7" w:rsidP="007D1EE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Вред от алкоголя можно разделить на 2 типа: индивидуальный вред и</w:t>
      </w:r>
      <w:r w:rsidR="00B57F5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социальный. Индивидуальный чувствует сам алкоголик. </w:t>
      </w:r>
      <w:proofErr w:type="gramStart"/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Социальный</w:t>
      </w:r>
      <w:proofErr w:type="gramEnd"/>
      <w:r w:rsidR="00B57F5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чувствуют окружающие. Согласитесь, вам неприятно видеть на улице</w:t>
      </w:r>
      <w:r w:rsidR="00B57F5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спившегося, опустившегося алкоголика, который просит рубли на очередную</w:t>
      </w:r>
      <w:r w:rsidR="00B57F5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порцию зеленого змия. Я уверен, читающий эти строки, глядя </w:t>
      </w:r>
      <w:proofErr w:type="gramStart"/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на</w:t>
      </w:r>
      <w:proofErr w:type="gramEnd"/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proofErr w:type="gramStart"/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таких</w:t>
      </w:r>
      <w:proofErr w:type="gramEnd"/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,</w:t>
      </w:r>
      <w:r w:rsidR="00B57F5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опустившихся на дно общества, социальных элементов не раз думал «</w:t>
      </w:r>
      <w:proofErr w:type="spellStart"/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не-е-ет</w:t>
      </w:r>
      <w:proofErr w:type="spellEnd"/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, со мной такого точно не произойдет!». Весь парадокс в том, что нищий</w:t>
      </w:r>
      <w:r w:rsidR="00B57F5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proofErr w:type="gramStart"/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бедолага-алкоголик</w:t>
      </w:r>
      <w:proofErr w:type="gramEnd"/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, в молодости думал точно так же. Но с каждым глотком,</w:t>
      </w:r>
      <w:r w:rsidR="00B57F5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с каждым праздником, с каждыми выходными, проведенными за бутылочкой</w:t>
      </w:r>
      <w:r w:rsidR="00B57F5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пива, он катился вниз, сам того не чувствуя. Социальное горе алкоголика</w:t>
      </w:r>
      <w:r w:rsidR="00B57F5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заключается в том, что на пути вниз редко кто может остановиться.</w:t>
      </w:r>
    </w:p>
    <w:p w:rsidR="007D1EE7" w:rsidRPr="007D1EE7" w:rsidRDefault="007D1EE7" w:rsidP="007D1EE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Алкоголик не теряет друзей. Он их заменяет такими же</w:t>
      </w:r>
      <w:r w:rsidR="00B57F5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опустившимися, как и он сам. Он даже не теряет работу. Труд в офисе он</w:t>
      </w:r>
      <w:r w:rsidR="00B57F5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легко заменит выкорчевыванием деревьев за копейки. Алкоголь выбивает из</w:t>
      </w:r>
      <w:r w:rsidR="00B57F5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человека уважение к самому себе – с каждым стаканом, с каждой рюмкой и</w:t>
      </w:r>
      <w:r w:rsidR="00B57F5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бокалом. Путь на дно подобен спуску со склона. Летящий с горы человек</w:t>
      </w:r>
      <w:r w:rsidR="00B57F5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чувствует, что тормозов уже нет, лишь за мгновение до неминуемого краха.</w:t>
      </w:r>
      <w:r w:rsidR="00B57F5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И, увы, становится слишком поздно.</w:t>
      </w:r>
    </w:p>
    <w:p w:rsidR="007D1EE7" w:rsidRPr="007D1EE7" w:rsidRDefault="007D1EE7" w:rsidP="007D1EE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Каждый раз, перед тем, как употребить спиртное – задумайтесь: а ведь</w:t>
      </w:r>
      <w:r w:rsidR="00B57F5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никто из алкоголиков не мечтал в детстве спиться и умереть на свалке. Все</w:t>
      </w:r>
      <w:r w:rsidR="00B57F5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мечтали быть космонавтами и врачами. И определенный отрезок жизни они</w:t>
      </w:r>
      <w:r w:rsidR="00B57F5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шли к мечте, пока «зеленый змий», плавно, но уверенно не свернул их с</w:t>
      </w:r>
      <w:r w:rsidR="00B57F5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верного пути, оставив умирать на помойке общества.</w:t>
      </w:r>
    </w:p>
    <w:p w:rsidR="007D1EE7" w:rsidRPr="007D1EE7" w:rsidRDefault="007D1EE7" w:rsidP="007D1EE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О вреде индивидуальном, или точнее сказать физическом воздействии</w:t>
      </w:r>
      <w:r w:rsidR="00B57F5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алкоголя на организм, можно тоже говорить достаточно долго. Но зачем?</w:t>
      </w:r>
      <w:r w:rsidR="00B57F5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Просто посмотрите, кто ходит возле вашего подъезда, собирает бутылки в</w:t>
      </w:r>
      <w:r w:rsidR="00B57F5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мусорных баках. Посмотрите на ожиревших мужчин на пляже, с пивными</w:t>
      </w:r>
      <w:r w:rsidR="00B57F5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животами, и заплывшими, водянистыми лицами. Многие говорят о</w:t>
      </w:r>
      <w:r w:rsidR="00B57F5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необходимости антирекламы алкоголя – я говорю, что антиреклама</w:t>
      </w:r>
      <w:r w:rsidR="00B57F5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спиртного на лицах алкоголиков. И все кто ее видят, должны знать, что</w:t>
      </w:r>
      <w:r w:rsidR="00B57F5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однажды злоупотребление спиртным приведет к тому, что антиреклама</w:t>
      </w:r>
      <w:r w:rsidR="00B57F5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алкоголя появится в зеркале, но будет поздно.</w:t>
      </w:r>
    </w:p>
    <w:p w:rsidR="007D1EE7" w:rsidRPr="007D1EE7" w:rsidRDefault="007D1EE7" w:rsidP="007D1EE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lastRenderedPageBreak/>
        <w:t>Возможно, вышеописанное выглядит страшно, но это правда. Это</w:t>
      </w:r>
      <w:r w:rsidR="00B57F5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лучше скучных лекций о большой печени и черных легких. Я беседовал </w:t>
      </w:r>
      <w:proofErr w:type="gramStart"/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с</w:t>
      </w:r>
      <w:proofErr w:type="gramEnd"/>
      <w:r w:rsidR="00B57F5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многими бывшими курильщиками. Единственное, о чем они жалеют – что не</w:t>
      </w:r>
      <w:r w:rsidR="00B57F5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бросили еще раньше. Чем раньше вы расстанетесь с вредными привычками,</w:t>
      </w:r>
      <w:r w:rsidR="00B57F5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тем больше ярких моментов вас ждет впереди. И если вы думаете, что вас</w:t>
      </w:r>
      <w:r w:rsidR="00B57F5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потянет выпить или закурить – задумайтесь, разве станет свободный человек</w:t>
      </w:r>
      <w:r w:rsidR="00B57F5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тосковать по цепям, которые его сковывали? Время сбросить цепи и начать</w:t>
      </w:r>
      <w:r w:rsidR="00B57F5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 w:rsidRPr="007D1EE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новую, здоровую жизнь!</w:t>
      </w:r>
    </w:p>
    <w:p w:rsidR="007D1EE7" w:rsidRPr="007D1EE7" w:rsidRDefault="007D1EE7" w:rsidP="007D1EE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7D1EE7" w:rsidRPr="007D1EE7" w:rsidRDefault="007D1EE7" w:rsidP="007D1EE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7D1EE7" w:rsidRPr="007D1EE7" w:rsidRDefault="007D1EE7" w:rsidP="007D1EE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7D1EE7" w:rsidRPr="007D1EE7" w:rsidRDefault="007D1EE7" w:rsidP="007D1EE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7D1EE7" w:rsidRPr="007D1EE7" w:rsidRDefault="007D1EE7" w:rsidP="007D1EE7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D1EE7">
        <w:rPr>
          <w:rFonts w:ascii="Tahoma" w:eastAsia="Times New Roman" w:hAnsi="Tahoma" w:cs="Tahoma"/>
          <w:color w:val="000000"/>
          <w:sz w:val="18"/>
          <w:lang w:eastAsia="ru-RU"/>
        </w:rPr>
        <w:t> </w:t>
      </w:r>
    </w:p>
    <w:p w:rsidR="007D1EE7" w:rsidRPr="007D1EE7" w:rsidRDefault="007D1EE7" w:rsidP="007D1EE7">
      <w:pPr>
        <w:spacing w:after="0" w:line="240" w:lineRule="auto"/>
        <w:jc w:val="center"/>
        <w:textAlignment w:val="top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D1EE7">
        <w:rPr>
          <w:rFonts w:ascii="Tahoma" w:eastAsia="Times New Roman" w:hAnsi="Tahoma" w:cs="Tahoma"/>
          <w:color w:val="000000"/>
          <w:sz w:val="18"/>
          <w:lang w:eastAsia="ru-RU"/>
        </w:rPr>
        <w:t> </w:t>
      </w:r>
    </w:p>
    <w:p w:rsidR="007D1EE7" w:rsidRPr="007D1EE7" w:rsidRDefault="007D1EE7" w:rsidP="007D1EE7">
      <w:pPr>
        <w:spacing w:after="75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D1EE7">
        <w:rPr>
          <w:rFonts w:ascii="Tahoma" w:eastAsia="Times New Roman" w:hAnsi="Tahoma" w:cs="Tahoma"/>
          <w:color w:val="000000"/>
          <w:sz w:val="18"/>
          <w:lang w:eastAsia="ru-RU"/>
        </w:rPr>
        <w:t> </w:t>
      </w:r>
    </w:p>
    <w:p w:rsidR="003C5D4F" w:rsidRDefault="007D1EE7" w:rsidP="007D1EE7">
      <w:bookmarkStart w:id="0" w:name="doc2"/>
      <w:bookmarkEnd w:id="0"/>
      <w:r w:rsidRPr="007D1EE7">
        <w:rPr>
          <w:rFonts w:ascii="Tahoma" w:eastAsia="Times New Roman" w:hAnsi="Tahoma" w:cs="Tahoma"/>
          <w:color w:val="000000"/>
          <w:sz w:val="18"/>
          <w:szCs w:val="18"/>
          <w:shd w:val="clear" w:color="auto" w:fill="FFFFFF"/>
          <w:lang w:eastAsia="ru-RU"/>
        </w:rPr>
        <w:br/>
      </w:r>
    </w:p>
    <w:sectPr w:rsidR="003C5D4F" w:rsidSect="003C5D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D1EE7"/>
    <w:rsid w:val="001B734E"/>
    <w:rsid w:val="003C5D4F"/>
    <w:rsid w:val="00631A41"/>
    <w:rsid w:val="007406D3"/>
    <w:rsid w:val="00790CEE"/>
    <w:rsid w:val="007D1EE7"/>
    <w:rsid w:val="008474C5"/>
    <w:rsid w:val="00AB29CB"/>
    <w:rsid w:val="00AB4688"/>
    <w:rsid w:val="00B57F5E"/>
    <w:rsid w:val="00BB01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5D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D1E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D1EE7"/>
  </w:style>
  <w:style w:type="paragraph" w:customStyle="1" w:styleId="dr-block-overflow">
    <w:name w:val="dr-block-overflow"/>
    <w:basedOn w:val="a"/>
    <w:rsid w:val="007D1E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D1EE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D1E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1E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430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617363">
          <w:marLeft w:val="0"/>
          <w:marRight w:val="0"/>
          <w:marTop w:val="75"/>
          <w:marBottom w:val="75"/>
          <w:divBdr>
            <w:top w:val="single" w:sz="6" w:space="0" w:color="D1D1D1"/>
            <w:left w:val="single" w:sz="6" w:space="0" w:color="D1D1D1"/>
            <w:bottom w:val="single" w:sz="6" w:space="0" w:color="D1D1D1"/>
            <w:right w:val="single" w:sz="6" w:space="0" w:color="D1D1D1"/>
          </w:divBdr>
          <w:divsChild>
            <w:div w:id="11491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66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500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15</Pages>
  <Words>3908</Words>
  <Characters>22276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007</dc:creator>
  <cp:keywords/>
  <dc:description/>
  <cp:lastModifiedBy>Work</cp:lastModifiedBy>
  <cp:revision>7</cp:revision>
  <dcterms:created xsi:type="dcterms:W3CDTF">2017-03-29T03:56:00Z</dcterms:created>
  <dcterms:modified xsi:type="dcterms:W3CDTF">2017-03-29T06:52:00Z</dcterms:modified>
</cp:coreProperties>
</file>