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F99C" w14:textId="77777777" w:rsidR="005B6762" w:rsidRPr="00E67DB1" w:rsidRDefault="005B6762" w:rsidP="005B6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7346660"/>
      <w:r w:rsidRPr="00E6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426B90B7" w14:textId="77777777" w:rsidR="005B6762" w:rsidRPr="00E67DB1" w:rsidRDefault="005B6762" w:rsidP="005B6762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339B9B6A" w14:textId="77777777" w:rsidR="005B6762" w:rsidRPr="00E67DB1" w:rsidRDefault="005B6762" w:rsidP="005B6762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E67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E67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14:paraId="73A610AA" w14:textId="77777777" w:rsidR="005B6762" w:rsidRPr="00E67DB1" w:rsidRDefault="005B6762" w:rsidP="005B6762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 №2»-</w:t>
      </w:r>
    </w:p>
    <w:p w14:paraId="44DA3DD2" w14:textId="77777777" w:rsidR="005B6762" w:rsidRPr="00E67DB1" w:rsidRDefault="005B6762" w:rsidP="005B6762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отделение </w:t>
      </w:r>
      <w:proofErr w:type="spellStart"/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Балаганская</w:t>
      </w:r>
      <w:proofErr w:type="spellEnd"/>
      <w:r w:rsidRPr="00E67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школа-детский сад</w:t>
      </w:r>
    </w:p>
    <w:p w14:paraId="03828912" w14:textId="77777777" w:rsidR="005B6762" w:rsidRPr="00E67DB1" w:rsidRDefault="005B6762" w:rsidP="005B6762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1D11A9B" w14:textId="77777777" w:rsidR="005B6762" w:rsidRPr="00E67DB1" w:rsidRDefault="005B6762" w:rsidP="005B6762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F68673" w14:textId="77777777" w:rsidR="005B6762" w:rsidRPr="00F330F4" w:rsidRDefault="005B6762" w:rsidP="005B6762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Аннотация </w:t>
      </w:r>
    </w:p>
    <w:p w14:paraId="4590B0F6" w14:textId="77777777" w:rsidR="005B6762" w:rsidRPr="00F330F4" w:rsidRDefault="005B6762" w:rsidP="005B6762">
      <w:pPr>
        <w:widowControl w:val="0"/>
        <w:autoSpaceDE w:val="0"/>
        <w:autoSpaceDN w:val="0"/>
        <w:spacing w:after="0" w:line="240" w:lineRule="auto"/>
        <w:ind w:left="407" w:right="31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33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33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5AE19645" w14:textId="77777777" w:rsidR="005B6762" w:rsidRPr="00F330F4" w:rsidRDefault="005B6762" w:rsidP="005B6762">
      <w:pPr>
        <w:widowControl w:val="0"/>
        <w:autoSpaceDE w:val="0"/>
        <w:autoSpaceDN w:val="0"/>
        <w:spacing w:after="0" w:line="240" w:lineRule="auto"/>
        <w:ind w:left="407"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смыслового чтения. Работа с текстом.</w:t>
      </w:r>
      <w:r w:rsidRPr="00F33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</w:t>
      </w:r>
      <w:r w:rsidRPr="00F33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уровень»</w:t>
      </w:r>
    </w:p>
    <w:p w14:paraId="1B4ECB28" w14:textId="79EC5848" w:rsidR="005B6762" w:rsidRPr="00F330F4" w:rsidRDefault="005B6762" w:rsidP="005B6762">
      <w:pPr>
        <w:widowControl w:val="0"/>
        <w:autoSpaceDE w:val="0"/>
        <w:autoSpaceDN w:val="0"/>
        <w:spacing w:after="0" w:line="240" w:lineRule="auto"/>
        <w:ind w:left="407" w:right="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3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33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,7</w:t>
      </w:r>
      <w:bookmarkStart w:id="1" w:name="_GoBack"/>
      <w:bookmarkEnd w:id="1"/>
      <w:r w:rsidRPr="00F33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sz w:val="24"/>
          <w:szCs w:val="24"/>
        </w:rPr>
        <w:t>классов</w:t>
      </w:r>
    </w:p>
    <w:p w14:paraId="38D47B33" w14:textId="77777777" w:rsidR="005B6762" w:rsidRPr="00F330F4" w:rsidRDefault="005B6762" w:rsidP="005B6762">
      <w:pPr>
        <w:widowControl w:val="0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FD4D4"/>
        </w:rPr>
        <w:t xml:space="preserve">2023-2024 </w:t>
      </w: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14:paraId="4A8719CF" w14:textId="77777777" w:rsidR="005B6762" w:rsidRPr="00F330F4" w:rsidRDefault="005B6762" w:rsidP="005B6762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BF60293" w14:textId="77777777" w:rsidR="005B6762" w:rsidRPr="00E67DB1" w:rsidRDefault="005B6762" w:rsidP="005B6762">
      <w:pPr>
        <w:widowControl w:val="0"/>
        <w:autoSpaceDE w:val="0"/>
        <w:autoSpaceDN w:val="0"/>
        <w:spacing w:before="192" w:after="0" w:line="240" w:lineRule="auto"/>
        <w:ind w:left="407" w:right="319"/>
        <w:outlineLvl w:val="0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</w:t>
      </w:r>
      <w:r w:rsidRPr="00F330F4">
        <w:rPr>
          <w:rFonts w:ascii="Times New Roman" w:eastAsia="Times New Roman" w:hAnsi="Times New Roman" w:cs="Times New Roman"/>
          <w:bCs/>
          <w:sz w:val="24"/>
          <w:szCs w:val="24"/>
        </w:rPr>
        <w:t>учебного</w:t>
      </w:r>
      <w:r w:rsidRPr="00F330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bCs/>
          <w:sz w:val="24"/>
          <w:szCs w:val="24"/>
        </w:rPr>
        <w:t>предмета</w:t>
      </w:r>
      <w:r w:rsidRPr="00F330F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330F4">
        <w:rPr>
          <w:rFonts w:ascii="Times New Roman" w:eastAsia="Times New Roman" w:hAnsi="Times New Roman" w:cs="Times New Roman"/>
          <w:bCs/>
          <w:sz w:val="24"/>
          <w:szCs w:val="24"/>
        </w:rPr>
        <w:t>«Основы смыслового чтения. Работа</w:t>
      </w:r>
      <w:r w:rsidRPr="00E67D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текстом» для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5,7 классов составлена на основе следующих документов:</w:t>
      </w:r>
    </w:p>
    <w:p w14:paraId="67CD9C37" w14:textId="77777777" w:rsidR="005B6762" w:rsidRPr="00E67DB1" w:rsidRDefault="005B6762" w:rsidP="005B6762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5EEC983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14:paraId="44B59722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основного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образования, утверждённый 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Министерства просвещения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31.05.2021 № 287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от 18.07.2022 № 568);</w:t>
      </w:r>
    </w:p>
    <w:p w14:paraId="0573C673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Calibri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</w:t>
      </w:r>
    </w:p>
    <w:p w14:paraId="4590EE1D" w14:textId="77777777" w:rsidR="005B6762" w:rsidRPr="00E67DB1" w:rsidRDefault="005B6762" w:rsidP="005B6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DB1">
        <w:rPr>
          <w:rFonts w:ascii="Times New Roman" w:eastAsia="Calibri" w:hAnsi="Times New Roman" w:cs="Times New Roman"/>
          <w:sz w:val="24"/>
          <w:szCs w:val="24"/>
        </w:rPr>
        <w:t xml:space="preserve">      утвержденная приказом Министерства просвещения РФ от 16.11 .2022 года №993</w:t>
      </w:r>
    </w:p>
    <w:p w14:paraId="640B9B2F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 w:rsidRPr="00E67DB1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основного</w:t>
      </w:r>
      <w:r w:rsidRPr="00E67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общего образования МАОУ «</w:t>
      </w:r>
      <w:proofErr w:type="spellStart"/>
      <w:r w:rsidRPr="00E67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E67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№2», утверждённая приказом от </w:t>
      </w:r>
      <w:r w:rsidRPr="00E67DB1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30.06.2023 №</w:t>
      </w:r>
      <w:r w:rsidRPr="00E67DB1">
        <w:rPr>
          <w:rFonts w:ascii="Times New Roman" w:eastAsia="Calibri" w:hAnsi="Times New Roman" w:cs="Times New Roman"/>
          <w:sz w:val="24"/>
          <w:szCs w:val="24"/>
        </w:rPr>
        <w:t xml:space="preserve">71/1 </w:t>
      </w:r>
    </w:p>
    <w:p w14:paraId="2C4D534F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МАОУ «</w:t>
      </w:r>
      <w:proofErr w:type="spellStart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№2»-отделение </w:t>
      </w:r>
      <w:proofErr w:type="spellStart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школа-детский сад на 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2023/2024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год, 30.06.2023 №71/2- ОД;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D81D37E" w14:textId="77777777" w:rsidR="005B6762" w:rsidRPr="00E67DB1" w:rsidRDefault="005B6762" w:rsidP="005B676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Годовой календарный учебный график МАОУ «</w:t>
      </w:r>
      <w:proofErr w:type="spellStart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 на 2023/2024 учебный год, утверждённый приказом от 31.08.2023 №80/7- ОД;</w:t>
      </w:r>
      <w:r w:rsidRPr="00E67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689B61C9" w14:textId="77777777" w:rsidR="005B6762" w:rsidRPr="00E67DB1" w:rsidRDefault="005B6762" w:rsidP="005B6762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bookmarkStart w:id="2" w:name="_Hlk112838470"/>
    </w:p>
    <w:bookmarkEnd w:id="0"/>
    <w:p w14:paraId="2C035422" w14:textId="77777777" w:rsidR="005B6762" w:rsidRPr="002B49E1" w:rsidRDefault="005B6762" w:rsidP="005B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ориентирован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14:paraId="16BF5659" w14:textId="77777777" w:rsidR="005B6762" w:rsidRPr="00E67DB1" w:rsidRDefault="005B6762" w:rsidP="005B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45605E70" w14:textId="77777777" w:rsidR="005B6762" w:rsidRPr="00E67DB1" w:rsidRDefault="005B6762" w:rsidP="005B676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E67DB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E67DB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</w:t>
      </w:r>
      <w:r w:rsidRPr="00E6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критического мышления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 xml:space="preserve"> </w:t>
      </w:r>
      <w:r w:rsidRPr="00E6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 др.</w:t>
      </w:r>
      <w:r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14:paraId="1D13BAD1" w14:textId="77777777" w:rsidR="005B6762" w:rsidRPr="002B49E1" w:rsidRDefault="005B6762" w:rsidP="005B6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E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«Основы смыслового чтения и работа с </w:t>
      </w:r>
      <w:proofErr w:type="gramStart"/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текстом»  рассчитана</w:t>
      </w:r>
      <w:proofErr w:type="gramEnd"/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7классах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  <w:r w:rsidRPr="002B49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 неделю).</w:t>
      </w:r>
    </w:p>
    <w:p w14:paraId="18F2AC62" w14:textId="77777777" w:rsidR="005B6762" w:rsidRPr="00E67DB1" w:rsidRDefault="005B6762" w:rsidP="005B6762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bookmarkEnd w:id="2"/>
    <w:p w14:paraId="30CBF7E1" w14:textId="353060F6" w:rsidR="005B6762" w:rsidRDefault="005B6762" w:rsidP="005B676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14:paraId="1C049AF5" w14:textId="77B95775" w:rsidR="005B6762" w:rsidRDefault="005B6762" w:rsidP="005B676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14:paraId="1C5D1506" w14:textId="77777777" w:rsidR="005B6762" w:rsidRPr="00E67DB1" w:rsidRDefault="005B6762" w:rsidP="005B676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14:paraId="1BF14922" w14:textId="77777777" w:rsidR="005B6762" w:rsidRPr="00E67DB1" w:rsidRDefault="005B6762" w:rsidP="005B676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E67DB1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lastRenderedPageBreak/>
        <w:t>Для реализации рабочей программы используются:</w:t>
      </w:r>
    </w:p>
    <w:p w14:paraId="128F6164" w14:textId="77777777" w:rsidR="005B6762" w:rsidRPr="00E67DB1" w:rsidRDefault="005B6762" w:rsidP="005B6762">
      <w:pPr>
        <w:spacing w:after="0" w:line="240" w:lineRule="auto"/>
        <w:ind w:left="1056" w:hanging="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</w:p>
    <w:p w14:paraId="2197EA1C" w14:textId="77777777" w:rsidR="005B6762" w:rsidRPr="00F330F4" w:rsidRDefault="005B6762" w:rsidP="005B67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</w:t>
      </w: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иалы для учителя:</w:t>
      </w:r>
    </w:p>
    <w:p w14:paraId="5BFCF12A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1. Назарова, Т.С. Концептуальные основания формирования функциональной грамотности в образовании / Т. С. Назарова // </w:t>
      </w:r>
      <w:proofErr w:type="gram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Педагогика :</w:t>
      </w:r>
      <w:proofErr w:type="gram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науч.-</w:t>
      </w:r>
      <w:proofErr w:type="spell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теорет</w:t>
      </w:r>
      <w:proofErr w:type="spell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. журн. - 2017. - N 10. - С. 14-24.</w:t>
      </w:r>
    </w:p>
    <w:p w14:paraId="11BCAC8E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2. Седова, Е.А. Научные основы построения структурной модели функциональной грамотности школьника / Е. А. Седова, С. А. Седов // Стандарты и мониторинг в </w:t>
      </w:r>
      <w:proofErr w:type="gram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образовании :</w:t>
      </w:r>
      <w:proofErr w:type="gram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науч.-метод. и </w:t>
      </w:r>
      <w:proofErr w:type="spell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информ</w:t>
      </w:r>
      <w:proofErr w:type="spell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. журн. - 2016. - N 3. - С. 25-32.</w:t>
      </w:r>
    </w:p>
    <w:p w14:paraId="0E348454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3.Стефанова, Л.М. Приемы формирования функциональной грамотности учащихся / Л. М. </w:t>
      </w:r>
      <w:proofErr w:type="spell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Стефанова</w:t>
      </w:r>
      <w:proofErr w:type="spell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 // Педагогическая мастерская. Всё для учителя</w:t>
      </w:r>
      <w:proofErr w:type="gram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! :</w:t>
      </w:r>
      <w:proofErr w:type="gram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научно-методический журнал. - 2019. - N 5/6. - С. 71-74.</w:t>
      </w:r>
    </w:p>
    <w:p w14:paraId="0FC53B99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4. Трубина, И.И. Подходы обучающихся к понятию "функциональная грамотность", принятые в инновационном обществе / И. И. Трубина // Стандарты и мониторинг в </w:t>
      </w:r>
      <w:proofErr w:type="gram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образовании :</w:t>
      </w:r>
      <w:proofErr w:type="gram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науч.-метод. и </w:t>
      </w:r>
      <w:proofErr w:type="spellStart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информ</w:t>
      </w:r>
      <w:proofErr w:type="spellEnd"/>
      <w:r w:rsidRPr="00F330F4">
        <w:rPr>
          <w:rFonts w:ascii="Times New Roman" w:eastAsia="Times New Roman" w:hAnsi="Times New Roman" w:cs="Times New Roman"/>
          <w:color w:val="000000"/>
          <w:lang w:eastAsia="ru-RU"/>
        </w:rPr>
        <w:t>. журн. - 2016. - N 2. - С. 44-53.</w:t>
      </w:r>
    </w:p>
    <w:p w14:paraId="1C8C0F16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ЦОР и Интернет-ресурсы:</w:t>
      </w:r>
    </w:p>
    <w:p w14:paraId="442B82CD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5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445DB12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Демонстрационные материалы для оценки функциональной грамотности учащихся 5 класса. ФГБНУ «Институт стратегии развития образования российской академии образования» (Демонстрационные материалы </w:t>
      </w:r>
      <w:hyperlink r:id="rId6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http://skiv.instrao.ru/support/demonstratsionnye-materialya/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F23143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Открытые задания PISA: </w:t>
      </w:r>
      <w:hyperlink r:id="rId7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588425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Сборники эталонных заданий серии «Функциональная грамотность. Учимся для жизни» издательства «Просвещение»: </w:t>
      </w:r>
      <w:hyperlink r:id="rId8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https://myshop.ru/shop/product/4539226.html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2D2711C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Электронный банк заданий по функциональной грамотности: </w:t>
      </w:r>
      <w:hyperlink r:id="rId9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https://fg.resh.edu.ru/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4A07B4" w14:textId="77777777" w:rsidR="005B6762" w:rsidRPr="00F330F4" w:rsidRDefault="005B6762" w:rsidP="005B676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«Электронный банк тренировочных заданий по оценке функциональной грамотности»: </w:t>
      </w:r>
      <w:hyperlink r:id="rId10" w:history="1">
        <w:r w:rsidRPr="00F330F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F3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91657A4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392CDA7D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08C6B1D3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49A098E9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3116F165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583785DC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65171E6A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42F6AC03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0C31D153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6E3815A5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78A3597E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2DAD2F09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67F23446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51CC509F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263DD2E2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2CCFE9E4" w14:textId="77777777" w:rsidR="005B6762" w:rsidRDefault="005B6762" w:rsidP="005B6762">
      <w:pPr>
        <w:spacing w:after="0" w:line="264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14:paraId="0EA0A6EE" w14:textId="77777777" w:rsidR="00682E74" w:rsidRDefault="00682E74"/>
    <w:sectPr w:rsidR="0068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15"/>
    <w:rsid w:val="00301D15"/>
    <w:rsid w:val="005B6762"/>
    <w:rsid w:val="006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B818"/>
  <w15:chartTrackingRefBased/>
  <w15:docId w15:val="{D98A496B-9C9D-483F-9258-B9239016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yshop.ru/shop/product/4539226.html&amp;sa=D&amp;source=editors&amp;ust=1657005763879826&amp;usg=AOvVaw0wW6Fm6RoyvPD7WZ7TLpZ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ioco.ru/%25D0%25BF%25D1%2580%25D0%25B8%25D0%25BC%25D0%25B5%25D1%2580%25D1%258B-%25D0%25B7%25D0%25B0%25D0%25B4%25D0%25B0%25D1%2587-pisa&amp;sa=D&amp;source=editors&amp;ust=1657005763879447&amp;usg=AOvVaw12ZAlKdN6atiJb7JSd9R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kiv.instrao.ru/support/demonstratsionnye-materialya/&amp;sa=D&amp;source=editors&amp;ust=1657005763879081&amp;usg=AOvVaw0iuZXnTBJ8fm1oRi9nz18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skiv.instrao.ru/bank-zadaniy/&amp;sa=D&amp;source=editors&amp;ust=1657005763878650&amp;usg=AOvVaw2M0eXJ278VB1xMXlUpxtT_" TargetMode="External"/><Relationship Id="rId10" Type="http://schemas.openxmlformats.org/officeDocument/2006/relationships/hyperlink" Target="https://www.google.com/url?q=https://fioco.ru/vebinar-shkoly-ocenka-pisa&amp;sa=D&amp;source=editors&amp;ust=1657005763880416&amp;usg=AOvVaw1mkMVgOJyM_PAQYToM6Xi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g.resh.edu.ru/&amp;sa=D&amp;source=editors&amp;ust=1657005763880125&amp;usg=AOvVaw3pFW8A-rlHcvXYMffx5K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2023-10-06T16:59:00Z</dcterms:created>
  <dcterms:modified xsi:type="dcterms:W3CDTF">2023-10-06T17:00:00Z</dcterms:modified>
</cp:coreProperties>
</file>