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3F4" w:rsidRDefault="001B63F4" w:rsidP="001B63F4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6"/>
          <w:sz w:val="32"/>
        </w:rPr>
        <w:t>Публичный доклад директора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6"/>
          <w:sz w:val="32"/>
        </w:rPr>
        <w:t>муниципального автономного общеобразовательного учреждения «Балаганская средняя общеобразовательная школа»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6"/>
          <w:sz w:val="32"/>
        </w:rPr>
        <w:t>Изюмовой С.Г.</w:t>
      </w:r>
    </w:p>
    <w:p w:rsidR="001B63F4" w:rsidRDefault="00F14300" w:rsidP="001B63F4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6"/>
          <w:sz w:val="32"/>
        </w:rPr>
        <w:t>за 2012</w:t>
      </w:r>
      <w:r w:rsidR="001B63F4">
        <w:rPr>
          <w:rFonts w:ascii="Times New Roman" w:eastAsia="Times New Roman" w:hAnsi="Times New Roman" w:cs="Times New Roman"/>
          <w:b/>
          <w:bCs/>
          <w:color w:val="333333"/>
          <w:spacing w:val="-6"/>
          <w:sz w:val="32"/>
        </w:rPr>
        <w:t xml:space="preserve"> год.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6"/>
          <w:sz w:val="28"/>
        </w:rPr>
        <w:t>С. Балаганы, 201</w:t>
      </w:r>
      <w:r w:rsidR="00F14300">
        <w:rPr>
          <w:rFonts w:ascii="Times New Roman" w:eastAsia="Times New Roman" w:hAnsi="Times New Roman" w:cs="Times New Roman"/>
          <w:b/>
          <w:bCs/>
          <w:color w:val="333333"/>
          <w:spacing w:val="-6"/>
          <w:sz w:val="28"/>
        </w:rPr>
        <w:t>2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>Содержание</w:t>
      </w:r>
    </w:p>
    <w:p w:rsidR="001B63F4" w:rsidRDefault="001B63F4" w:rsidP="00877B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Введение. Цель.</w:t>
      </w:r>
    </w:p>
    <w:p w:rsidR="001B63F4" w:rsidRDefault="001B63F4" w:rsidP="00877B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1. Общая характеристика образовательного учреждения.</w:t>
      </w:r>
    </w:p>
    <w:p w:rsidR="001B63F4" w:rsidRDefault="001B63F4" w:rsidP="00877B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Организационно – правовое обеспечение образовательной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автономного общеобразовательного учреждения «Балаганская средняя общеобразовательная школа».</w:t>
      </w:r>
    </w:p>
    <w:p w:rsidR="001B63F4" w:rsidRDefault="001B63F4" w:rsidP="00877B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 Общая характеристика образовательного процесса.</w:t>
      </w:r>
    </w:p>
    <w:p w:rsidR="001B63F4" w:rsidRDefault="001B63F4" w:rsidP="00877B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3.1. Состав </w:t>
      </w:r>
      <w:proofErr w:type="gramStart"/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.</w:t>
      </w:r>
    </w:p>
    <w:p w:rsidR="001B63F4" w:rsidRDefault="001B63F4" w:rsidP="00877B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3.2. Структура управления школой.</w:t>
      </w:r>
    </w:p>
    <w:p w:rsidR="001B63F4" w:rsidRDefault="001B63F4" w:rsidP="00877B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3.3. Особенности образовательного процесса.</w:t>
      </w:r>
    </w:p>
    <w:p w:rsidR="001B63F4" w:rsidRDefault="001B63F4" w:rsidP="00877B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3.4. Воспитательная деятельность школы.</w:t>
      </w:r>
    </w:p>
    <w:p w:rsidR="001B63F4" w:rsidRDefault="001B63F4" w:rsidP="00877B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Условия осуществления образовательного процесса.</w:t>
      </w:r>
    </w:p>
    <w:p w:rsidR="001B63F4" w:rsidRDefault="001B63F4" w:rsidP="00877B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4.1. Режим работы школы.</w:t>
      </w:r>
    </w:p>
    <w:p w:rsidR="001B63F4" w:rsidRDefault="001B63F4" w:rsidP="00877B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4.2. Кадровое обеспечение.</w:t>
      </w:r>
    </w:p>
    <w:p w:rsidR="001B63F4" w:rsidRDefault="001B63F4" w:rsidP="00877B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4.3.Учебно-материальная база, благоустройство и оснащенность.</w:t>
      </w:r>
    </w:p>
    <w:p w:rsidR="001B63F4" w:rsidRDefault="001B63F4" w:rsidP="00877B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4.4.Организация питания.</w:t>
      </w:r>
    </w:p>
    <w:p w:rsidR="001B63F4" w:rsidRDefault="001B63F4" w:rsidP="00877B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4.5.Условия сохранения и укрепления здоровья учащихся.</w:t>
      </w:r>
    </w:p>
    <w:p w:rsidR="001B63F4" w:rsidRDefault="001B63F4" w:rsidP="00877B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4.6.Обеспечение безопасности.</w:t>
      </w:r>
    </w:p>
    <w:p w:rsidR="001B63F4" w:rsidRDefault="001B63F4" w:rsidP="00877B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4.7. Финансово-хозяйственная деятельность.</w:t>
      </w:r>
    </w:p>
    <w:p w:rsidR="001B63F4" w:rsidRDefault="001B63F4" w:rsidP="00877B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pacing w:val="-14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Результаты деятельности школы, качество образовательной подготовки учащихся.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6. Социальная активность и внешние связи школы.</w:t>
      </w:r>
    </w:p>
    <w:p w:rsidR="001B63F4" w:rsidRDefault="001B63F4" w:rsidP="00877B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7. Краткие выводы по итогам работы.</w:t>
      </w:r>
    </w:p>
    <w:p w:rsidR="001B63F4" w:rsidRDefault="001B63F4" w:rsidP="00877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8. Перспективы и планы развития школы.</w:t>
      </w:r>
    </w:p>
    <w:p w:rsidR="000F7861" w:rsidRDefault="000F7861" w:rsidP="00877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</w:pPr>
    </w:p>
    <w:p w:rsidR="000F7861" w:rsidRDefault="000F7861" w:rsidP="00877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</w:pPr>
    </w:p>
    <w:p w:rsidR="000F7861" w:rsidRDefault="000F7861" w:rsidP="00877B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1B63F4" w:rsidRDefault="001B63F4" w:rsidP="00877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Цель доклада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– широко информировать общественность, прежде всего родителей (законных представителей), об образовательной деятельности, об основных результатах и проблемах ее функционирования и развития в отчетный период, способствовать развитию партнерских отношений между школой и родителями, местной общественностью и властью; привлекать общественность к оценке деятельности школы, разработке предложений и планированию деятельности по ее развитию.</w:t>
      </w:r>
      <w:proofErr w:type="gramEnd"/>
    </w:p>
    <w:p w:rsidR="001B63F4" w:rsidRDefault="001B63F4" w:rsidP="00877B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</w:rPr>
        <w:lastRenderedPageBreak/>
        <w:t>1.Общая характеристика образовательного учреждения.</w:t>
      </w:r>
    </w:p>
    <w:p w:rsidR="001B63F4" w:rsidRDefault="001B63F4" w:rsidP="00877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Муниципальное автономное общеобразовательное учреждение «Балаганская средняя общеобразовательная школа» является муниципальным некоммерческим средним образовательным учреждением.</w:t>
      </w:r>
    </w:p>
    <w:p w:rsidR="001B63F4" w:rsidRDefault="001B63F4" w:rsidP="00877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Год ввода в эксплуатацию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F14300">
        <w:rPr>
          <w:rFonts w:ascii="Times New Roman" w:eastAsia="Times New Roman" w:hAnsi="Times New Roman" w:cs="Times New Roman"/>
          <w:color w:val="000000"/>
          <w:sz w:val="28"/>
          <w:szCs w:val="28"/>
        </w:rPr>
        <w:t>– 1975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год.</w:t>
      </w:r>
    </w:p>
    <w:p w:rsidR="001B63F4" w:rsidRDefault="001B63F4" w:rsidP="00877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Проектная наполняемость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300 человек</w:t>
      </w:r>
    </w:p>
    <w:p w:rsidR="001B63F4" w:rsidRDefault="001B63F4" w:rsidP="00877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Юридический адрес Школы: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627574, Россия, Тюменская область, Викуловский район, село Балаганы, улица Ленина, дом 11.</w:t>
      </w:r>
    </w:p>
    <w:p w:rsidR="001B63F4" w:rsidRDefault="001B63F4" w:rsidP="00877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Фактический адрес: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627574, Россия, Тюменская область, Викуловский район, село Балаганы, улица Ленина, дом 11.</w:t>
      </w:r>
    </w:p>
    <w:p w:rsidR="001B63F4" w:rsidRDefault="001B63F4" w:rsidP="00877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МАОУ «Балаганская СОШ»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является юридическим лицом, имеет лицевой счет в Финансово-казначейском управлении по Викуловскому муниципальному району.</w:t>
      </w:r>
    </w:p>
    <w:p w:rsidR="001B63F4" w:rsidRDefault="001B63F4" w:rsidP="00877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Школа имеет печать установленного образца, штамп, бланки со своим наименованием.</w:t>
      </w:r>
    </w:p>
    <w:p w:rsidR="001B63F4" w:rsidRDefault="001B63F4" w:rsidP="00877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Учредителем является администрация Викуловского муниципального района в лице отдела образования.</w:t>
      </w:r>
    </w:p>
    <w:p w:rsidR="001B63F4" w:rsidRDefault="001B63F4" w:rsidP="00877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Основным предметом деятельности Школы является реализация образовательных программ дошкольного, начального общего, основного общего и среднего (полного) общего образования.</w:t>
      </w:r>
    </w:p>
    <w:p w:rsidR="001B63F4" w:rsidRDefault="001B63F4" w:rsidP="00877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Деятельность Школы направлена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1B63F4" w:rsidRDefault="001B63F4" w:rsidP="00877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укрепление физического здоровья и формирование у обучающихся навыков и привычек здорового образа жизни;</w:t>
      </w:r>
    </w:p>
    <w:p w:rsidR="001B63F4" w:rsidRDefault="001B63F4" w:rsidP="00877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формирование общей культуры обучающихся и воспитанников на основе усвоения обязательного минимума содержания общеобразовательных программ дошкольного, начального общего, основного и среднего (полного) общего образования;</w:t>
      </w:r>
    </w:p>
    <w:p w:rsidR="001B63F4" w:rsidRDefault="001B63F4" w:rsidP="00877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достижение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соответствующего образовательного уровня;</w:t>
      </w:r>
    </w:p>
    <w:p w:rsidR="001B63F4" w:rsidRDefault="001B63F4" w:rsidP="00877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адаптацию обучающихся и воспитанников к жизни в обществе;</w:t>
      </w:r>
    </w:p>
    <w:p w:rsidR="001B63F4" w:rsidRDefault="001B63F4" w:rsidP="00877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воспитание у обучающихся и воспитанников гражданственности, патриотизма, трудолюбия, уважения к правам и свободам человека, любви к окружающей природе, семье;</w:t>
      </w:r>
    </w:p>
    <w:p w:rsidR="001B63F4" w:rsidRDefault="001B63F4" w:rsidP="00877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создание основы для осознанного выбора и последующего освоения профессиональных образовательных программ выпускниками Школы.</w:t>
      </w:r>
    </w:p>
    <w:p w:rsidR="001B63F4" w:rsidRDefault="001B63F4" w:rsidP="00877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своей деятельности Школа руководствуется Конституцией Российской Федерации, Законом Российской Федерации «Об образовании» и другими федеральными законами, Указами и Распоряжениями Президента Российской Федерации, Типовым положением об общеобразовательном учреждении, постановлениями Правительства Российской Федерации, нормативно-правовыми актами федеральных органов исполнительной власти, законами Тюменской области, постановлениями и распоряжениями Губернатора Тюменской области, постановлениями и распоряжениями администрации Викуловского муниципального района, распоряжениями и приказами органов управления образованием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всех уровней, правилами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нормами охраны труда, техники безопасности и противопожарной защиты, Уставом и локальными актами Школы.</w:t>
      </w:r>
    </w:p>
    <w:p w:rsidR="001B63F4" w:rsidRDefault="001B63F4" w:rsidP="00877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МАОУ «Балаганская СОШ»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имеет структурное подразделение – Балаганский детский сад «Росинка», расположенный по адресу: 627574, Россия, Тюменская область, Викуловский район, село Балаганы, улица Свердлова, дом 5, действующий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 основании Положения о структурном подразделении МАОУ «Балаганская средняя общеобразовательная школа»,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утвержденного Школой.</w:t>
      </w:r>
    </w:p>
    <w:p w:rsidR="001B63F4" w:rsidRDefault="001B63F4" w:rsidP="00877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Государственное и общественное управление школой осуществляются деятельностью Управляющего совета, Педагогического совета и Общего собрания работников школы, что соответствует Уставу школы. Имеются Положения и нормативные документы по указанным органам.</w:t>
      </w:r>
    </w:p>
    <w:p w:rsidR="001B63F4" w:rsidRDefault="001B63F4" w:rsidP="00877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Школа осуществляет подвоз учащихся на учебные занятия и внеурочные мероприятия из сел: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Заборка, Пестово, Чернышево, Тюлешов-Бор, расположенных в пределах территории Балаганского сельского поселения.</w:t>
      </w:r>
      <w:proofErr w:type="gramEnd"/>
    </w:p>
    <w:p w:rsidR="001B63F4" w:rsidRDefault="001B63F4" w:rsidP="00877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Школа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имеет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собственный сайт. Функционирование сайта регламентируется Положением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сайте, утвержденным Школой.</w:t>
      </w:r>
    </w:p>
    <w:p w:rsidR="001B63F4" w:rsidRDefault="001B63F4" w:rsidP="00877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Информационные ресурсы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сайта формируются как отражение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различных аспектов деятельности Школы. Сайт содержит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материалы, не противоречащие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законодательству Российской Федерации, Тюменской области.</w:t>
      </w:r>
    </w:p>
    <w:p w:rsidR="001B63F4" w:rsidRDefault="001B63F4" w:rsidP="00877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Информация, представленная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на сайте, является открытой и общедоступной.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Организационно – правовое обеспечение образовательной деятельности муниципального автономного общеобразовательного учреждения «Балаганская средняя общеобразовательная школа»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58"/>
        <w:gridCol w:w="2924"/>
        <w:gridCol w:w="1946"/>
        <w:gridCol w:w="2143"/>
      </w:tblGrid>
      <w:tr w:rsidR="001B63F4" w:rsidTr="001B63F4">
        <w:tc>
          <w:tcPr>
            <w:tcW w:w="23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наименование образовательного учреждения</w:t>
            </w:r>
          </w:p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Уставом:</w:t>
            </w:r>
          </w:p>
        </w:tc>
      </w:tr>
      <w:tr w:rsidR="001B63F4" w:rsidTr="001B63F4">
        <w:tc>
          <w:tcPr>
            <w:tcW w:w="23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Муниципальное автономное общеобразовательное учреждение «Балаганская средняя общеобразовательная школа»</w:t>
            </w:r>
          </w:p>
        </w:tc>
      </w:tr>
      <w:tr w:rsidR="001B63F4" w:rsidTr="001B63F4">
        <w:tc>
          <w:tcPr>
            <w:tcW w:w="23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Местонахождение:</w:t>
            </w:r>
          </w:p>
        </w:tc>
      </w:tr>
      <w:tr w:rsidR="001B63F4" w:rsidTr="001B63F4">
        <w:tc>
          <w:tcPr>
            <w:tcW w:w="23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627574, Россия, Тюменская область, Викуловский район, село Балаганы, улица Ленина,11</w:t>
            </w:r>
          </w:p>
        </w:tc>
      </w:tr>
      <w:tr w:rsidR="001B63F4" w:rsidTr="001B63F4">
        <w:tc>
          <w:tcPr>
            <w:tcW w:w="23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(места) ведения образовательной деятельности:</w:t>
            </w:r>
          </w:p>
        </w:tc>
      </w:tr>
      <w:tr w:rsidR="001B63F4" w:rsidTr="001B63F4">
        <w:tc>
          <w:tcPr>
            <w:tcW w:w="23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627574, Россия, Тюменская область, Викуловский район, село Балаганы, улица Ленина, дом 11</w:t>
            </w:r>
          </w:p>
        </w:tc>
      </w:tr>
      <w:tr w:rsidR="001B63F4" w:rsidTr="001B63F4">
        <w:trPr>
          <w:cantSplit/>
        </w:trPr>
        <w:tc>
          <w:tcPr>
            <w:tcW w:w="23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телефоны:</w:t>
            </w:r>
          </w:p>
        </w:tc>
        <w:tc>
          <w:tcPr>
            <w:tcW w:w="47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8(34557) 37348</w:t>
            </w:r>
          </w:p>
        </w:tc>
      </w:tr>
      <w:tr w:rsidR="001B63F4" w:rsidTr="001B63F4">
        <w:trPr>
          <w:cantSplit/>
        </w:trPr>
        <w:tc>
          <w:tcPr>
            <w:tcW w:w="23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факс:</w:t>
            </w:r>
          </w:p>
        </w:tc>
        <w:tc>
          <w:tcPr>
            <w:tcW w:w="47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8(34557) 37348</w:t>
            </w:r>
          </w:p>
        </w:tc>
      </w:tr>
      <w:tr w:rsidR="001B63F4" w:rsidTr="001B63F4">
        <w:trPr>
          <w:cantSplit/>
        </w:trPr>
        <w:tc>
          <w:tcPr>
            <w:tcW w:w="23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-mail</w:t>
            </w:r>
          </w:p>
        </w:tc>
        <w:tc>
          <w:tcPr>
            <w:tcW w:w="47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7A4AD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="001B63F4">
                <w:rPr>
                  <w:rStyle w:val="a9"/>
                  <w:color w:val="000000"/>
                  <w:sz w:val="28"/>
                </w:rPr>
                <w:t>balagani@mail.ru</w:t>
              </w:r>
            </w:hyperlink>
          </w:p>
        </w:tc>
        <w:tc>
          <w:tcPr>
            <w:tcW w:w="71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after="0"/>
              <w:rPr>
                <w:rFonts w:cs="Times New Roman"/>
              </w:rPr>
            </w:pPr>
          </w:p>
        </w:tc>
      </w:tr>
      <w:tr w:rsidR="001B63F4" w:rsidTr="001B63F4">
        <w:tc>
          <w:tcPr>
            <w:tcW w:w="23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Учредители:</w:t>
            </w: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администрация Викуловского муниципального района в лице</w:t>
            </w:r>
          </w:p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отдела образования</w:t>
            </w:r>
          </w:p>
        </w:tc>
      </w:tr>
      <w:tr w:rsidR="001B63F4" w:rsidTr="001B63F4">
        <w:trPr>
          <w:cantSplit/>
        </w:trPr>
        <w:tc>
          <w:tcPr>
            <w:tcW w:w="23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адрес</w:t>
            </w:r>
          </w:p>
        </w:tc>
        <w:tc>
          <w:tcPr>
            <w:tcW w:w="47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627570, Россия, Тюменская область, Викуловский район, село Викулово, улица Ленина, дом 2</w:t>
            </w:r>
          </w:p>
        </w:tc>
        <w:tc>
          <w:tcPr>
            <w:tcW w:w="71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9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8(34557) 23975</w:t>
            </w:r>
          </w:p>
        </w:tc>
      </w:tr>
      <w:tr w:rsidR="001B63F4" w:rsidTr="001B63F4">
        <w:tc>
          <w:tcPr>
            <w:tcW w:w="23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регистрации Устава:</w:t>
            </w:r>
          </w:p>
        </w:tc>
      </w:tr>
      <w:tr w:rsidR="001B63F4" w:rsidTr="001B63F4">
        <w:tc>
          <w:tcPr>
            <w:tcW w:w="23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Межрайонная инспекция Федеральной налоговой службы России № 14 по Тюменской области</w:t>
            </w:r>
          </w:p>
        </w:tc>
      </w:tr>
      <w:tr w:rsidR="001B63F4" w:rsidTr="001B63F4">
        <w:trPr>
          <w:cantSplit/>
        </w:trPr>
        <w:tc>
          <w:tcPr>
            <w:tcW w:w="23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Свидетельство о включении в единый государственный реестр юридических лиц (ЕГРЮЛ)</w:t>
            </w:r>
          </w:p>
        </w:tc>
        <w:tc>
          <w:tcPr>
            <w:tcW w:w="47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№ 000864385</w:t>
            </w:r>
          </w:p>
        </w:tc>
        <w:tc>
          <w:tcPr>
            <w:tcW w:w="71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9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17.12.2002</w:t>
            </w:r>
          </w:p>
        </w:tc>
      </w:tr>
      <w:tr w:rsidR="001B63F4" w:rsidTr="001B63F4">
        <w:trPr>
          <w:cantSplit/>
        </w:trPr>
        <w:tc>
          <w:tcPr>
            <w:tcW w:w="23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7213002100</w:t>
            </w:r>
          </w:p>
        </w:tc>
        <w:tc>
          <w:tcPr>
            <w:tcW w:w="47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ОГРН1027201485530</w:t>
            </w:r>
          </w:p>
        </w:tc>
        <w:tc>
          <w:tcPr>
            <w:tcW w:w="71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9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17.12.2002</w:t>
            </w:r>
          </w:p>
        </w:tc>
      </w:tr>
      <w:tr w:rsidR="001B63F4" w:rsidTr="001B63F4">
        <w:trPr>
          <w:cantSplit/>
        </w:trPr>
        <w:tc>
          <w:tcPr>
            <w:tcW w:w="23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Лицензия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А</w:t>
            </w:r>
            <w:proofErr w:type="gramEnd"/>
          </w:p>
        </w:tc>
        <w:tc>
          <w:tcPr>
            <w:tcW w:w="47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№ 324148</w:t>
            </w:r>
          </w:p>
        </w:tc>
        <w:tc>
          <w:tcPr>
            <w:tcW w:w="71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9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28.11.2011</w:t>
            </w:r>
          </w:p>
        </w:tc>
      </w:tr>
      <w:tr w:rsidR="001B63F4" w:rsidTr="001B63F4">
        <w:tc>
          <w:tcPr>
            <w:tcW w:w="23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выдана:</w:t>
            </w: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Департамент образования и науки Тюменской области</w:t>
            </w:r>
          </w:p>
        </w:tc>
      </w:tr>
      <w:tr w:rsidR="001B63F4" w:rsidTr="001B63F4">
        <w:tc>
          <w:tcPr>
            <w:tcW w:w="23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окончания действия лицензии:</w:t>
            </w: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бессрочно</w:t>
            </w:r>
          </w:p>
        </w:tc>
      </w:tr>
      <w:tr w:rsidR="001B63F4" w:rsidTr="001B63F4">
        <w:trPr>
          <w:cantSplit/>
        </w:trPr>
        <w:tc>
          <w:tcPr>
            <w:tcW w:w="23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Свидетельство о государственной аккредитации</w:t>
            </w: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АА</w:t>
            </w:r>
          </w:p>
        </w:tc>
        <w:tc>
          <w:tcPr>
            <w:tcW w:w="47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 w:rsidP="00F143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№ 000</w:t>
            </w:r>
            <w:r w:rsidR="00F14300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670</w:t>
            </w:r>
          </w:p>
        </w:tc>
        <w:tc>
          <w:tcPr>
            <w:tcW w:w="71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F143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28.05.2012</w:t>
            </w:r>
            <w:r w:rsidR="001B6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9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after="0"/>
              <w:rPr>
                <w:rFonts w:cs="Times New Roman"/>
              </w:rPr>
            </w:pPr>
          </w:p>
        </w:tc>
      </w:tr>
      <w:tr w:rsidR="001B63F4" w:rsidTr="001B63F4">
        <w:trPr>
          <w:cantSplit/>
        </w:trPr>
        <w:tc>
          <w:tcPr>
            <w:tcW w:w="23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выдано:</w:t>
            </w:r>
          </w:p>
        </w:tc>
        <w:tc>
          <w:tcPr>
            <w:tcW w:w="47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Департамент образования и науки Тюменской области</w:t>
            </w:r>
          </w:p>
        </w:tc>
        <w:tc>
          <w:tcPr>
            <w:tcW w:w="71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after="0"/>
              <w:rPr>
                <w:rFonts w:cs="Times New Roman"/>
              </w:rPr>
            </w:pPr>
          </w:p>
        </w:tc>
        <w:tc>
          <w:tcPr>
            <w:tcW w:w="9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after="0"/>
              <w:rPr>
                <w:rFonts w:cs="Times New Roman"/>
              </w:rPr>
            </w:pPr>
          </w:p>
        </w:tc>
      </w:tr>
      <w:tr w:rsidR="001B63F4" w:rsidTr="001B63F4">
        <w:trPr>
          <w:cantSplit/>
        </w:trPr>
        <w:tc>
          <w:tcPr>
            <w:tcW w:w="23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окончания действия свидетельства:</w:t>
            </w:r>
          </w:p>
        </w:tc>
        <w:tc>
          <w:tcPr>
            <w:tcW w:w="47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F1430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1</w:t>
            </w:r>
            <w:r w:rsidR="001B63F4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4 марта 2023 г.</w:t>
            </w:r>
          </w:p>
        </w:tc>
      </w:tr>
    </w:tbl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соответствии с лицензией ОУ имеет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право ведения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образовательной деятельности по образовательным программам:</w:t>
      </w:r>
    </w:p>
    <w:tbl>
      <w:tblPr>
        <w:tblW w:w="9285" w:type="dxa"/>
        <w:tblCellMar>
          <w:left w:w="0" w:type="dxa"/>
          <w:right w:w="0" w:type="dxa"/>
        </w:tblCellMar>
        <w:tblLook w:val="04A0"/>
      </w:tblPr>
      <w:tblGrid>
        <w:gridCol w:w="565"/>
        <w:gridCol w:w="3682"/>
        <w:gridCol w:w="2949"/>
        <w:gridCol w:w="2089"/>
      </w:tblGrid>
      <w:tr w:rsidR="001B63F4" w:rsidTr="001B63F4">
        <w:trPr>
          <w:cantSplit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образовательных программ</w:t>
            </w:r>
          </w:p>
        </w:tc>
        <w:tc>
          <w:tcPr>
            <w:tcW w:w="2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Уровень,</w:t>
            </w:r>
          </w:p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2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освоения</w:t>
            </w:r>
          </w:p>
        </w:tc>
      </w:tr>
      <w:tr w:rsidR="001B63F4" w:rsidTr="001B63F4">
        <w:trPr>
          <w:cantSplit/>
        </w:trPr>
        <w:tc>
          <w:tcPr>
            <w:tcW w:w="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общеобразовательный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4 года</w:t>
            </w:r>
          </w:p>
        </w:tc>
      </w:tr>
      <w:tr w:rsidR="001B63F4" w:rsidTr="001B63F4">
        <w:trPr>
          <w:cantSplit/>
        </w:trPr>
        <w:tc>
          <w:tcPr>
            <w:tcW w:w="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after="0" w:line="240" w:lineRule="auto"/>
              <w:ind w:hanging="5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общеобразовательный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5 лет</w:t>
            </w:r>
          </w:p>
        </w:tc>
      </w:tr>
      <w:tr w:rsidR="001B63F4" w:rsidTr="001B63F4">
        <w:trPr>
          <w:cantSplit/>
        </w:trPr>
        <w:tc>
          <w:tcPr>
            <w:tcW w:w="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after="0" w:line="240" w:lineRule="auto"/>
              <w:ind w:hanging="5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(полное) общее образование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общеобразовательный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2 года</w:t>
            </w:r>
          </w:p>
        </w:tc>
      </w:tr>
      <w:tr w:rsidR="001B63F4" w:rsidTr="001B63F4">
        <w:trPr>
          <w:cantSplit/>
        </w:trPr>
        <w:tc>
          <w:tcPr>
            <w:tcW w:w="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after="0" w:line="240" w:lineRule="auto"/>
              <w:ind w:hanging="5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Начального общего образования (для специальных (коррекционных) образовательных учреждений</w:t>
            </w: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вида</w:t>
            </w:r>
            <w:proofErr w:type="gramEnd"/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общеобразовательный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4 года</w:t>
            </w:r>
          </w:p>
        </w:tc>
      </w:tr>
      <w:tr w:rsidR="001B63F4" w:rsidTr="001B63F4">
        <w:trPr>
          <w:cantSplit/>
          <w:trHeight w:val="314"/>
        </w:trPr>
        <w:tc>
          <w:tcPr>
            <w:tcW w:w="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Основного общего образования (для специальных (коррекционных) образовательных учреждений</w:t>
            </w: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вида</w:t>
            </w:r>
            <w:proofErr w:type="gramEnd"/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общеобразовательный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5 лет</w:t>
            </w:r>
          </w:p>
        </w:tc>
      </w:tr>
      <w:tr w:rsidR="001B63F4" w:rsidTr="001B63F4">
        <w:trPr>
          <w:cantSplit/>
          <w:trHeight w:val="314"/>
        </w:trPr>
        <w:tc>
          <w:tcPr>
            <w:tcW w:w="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дошкольного образования «Детство» под редакцией В.И. Логиновой, Д.И. Бабаевой, Н. А. Ноткиной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5 лет</w:t>
            </w:r>
          </w:p>
        </w:tc>
      </w:tr>
    </w:tbl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ОУ разработаны и утверждены в соответствии с действующим законодательством локальные нормативные акты: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Положения.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Инструкции.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Правила.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Порядок организации и ведение делопроизводства осуществляются в соответствии с номенклатурой дел, утвержденной приказом руководителя ОУ. Разделы номенклатуры дел отражают основные направления производственной деятельности ОУ</w:t>
      </w:r>
    </w:p>
    <w:p w:rsidR="001B63F4" w:rsidRDefault="001B63F4" w:rsidP="001B63F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Wingdings" w:eastAsia="Times New Roman" w:hAnsi="Wingdings" w:cs="Arial"/>
          <w:color w:val="333333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color w:val="333333"/>
          <w:sz w:val="14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u w:val="single"/>
        </w:rPr>
        <w:t>Анализ нормативно-правовых документов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877B58" w:rsidRDefault="001B63F4" w:rsidP="001B63F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Образовательное учреждение поставлено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 учет в налоговом органе по месту нахождения на территории Российской Федерации за основным государственным регистрационным номером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(ОГРН) 1027201485530, что подтверждается Свидетельством серии 72 № 000864385 от 17.12.2002, выданного Межрайонной инспекцией ФНС России № 13 по Тюменской области;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деятельность ОУ регламентирована Уставом (действует новая редакция Устава с учетом всех предшествующих изменений и дополнений) от 2011 года, утвержденным приказом учредителя № 66,1-ОД от 24.06.2011 г.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Устав соответствует требованиям закона «Об образовании», Типового положения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об общеобразовательном учреждении. Копия Устава имеется в структурном подразделении ОУ – детском саду, а также помещена на стенде в здании ОУ;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образовательная деятельность ОУ осуществляется в соответствии с лицензией серии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№ 324148 от 28.11.2011, регистрационный № 6945, выданной Департаментом образования и науки Тюменской области;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ОУ имеет структурное подразделение (детский сад «Росинка»), осуществляющее аккредитованную дошкольную общеобразовательную деятельность в соответствии с лицензией ОУ;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ОУ осуществляет договорную деятельность со сторонними организациями и физическими лицами на период календарного года по вопросам коммунального обслуживания и поставки продуктов питания для организации питания в ОУ и медицинского обслуживания. Отношения с учредителем, не предусмотренные Уставом ОУ, регулируются соответствующим договором о взаимоотношениях от 11.01.2010 г. сроком на 3 года.</w:t>
      </w:r>
    </w:p>
    <w:p w:rsidR="001B63F4" w:rsidRDefault="001B63F4" w:rsidP="001B63F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Symbol" w:eastAsia="Times New Roman" w:hAnsi="Symbol" w:cs="Arial"/>
          <w:color w:val="333333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color w:val="333333"/>
          <w:sz w:val="1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 располагает необходимым объемом основныхдокументов Министерства образования и науки РФ, нормативных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Департамента и науки Тюменской области,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регламентирующих различные стороны образовательной деятельности школы.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3. Общая характеристика образовательного процесса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3.1. Состав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обучающихся</w:t>
      </w:r>
      <w:proofErr w:type="gramEnd"/>
    </w:p>
    <w:p w:rsidR="001B63F4" w:rsidRDefault="001B63F4" w:rsidP="000F78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МАОУ «Балаганская средняя общеобразовательная школа» 9 классов-комплектов:</w:t>
      </w:r>
      <w:r w:rsidR="00877B5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начальной школе объединение классов 1,3 и 2,4. Кроме того, в составе общеобразовательных классов обучаются дети по специальной (коррекционной) программе 8 вида.</w:t>
      </w:r>
    </w:p>
    <w:p w:rsidR="001B63F4" w:rsidRDefault="001B63F4" w:rsidP="000F78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Средняя наполняемость в начальной школе 12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основной -10, средней – 15, по школе – 12.</w:t>
      </w:r>
    </w:p>
    <w:p w:rsidR="001B63F4" w:rsidRDefault="001B63F4" w:rsidP="000F78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последние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 года наблюдается увеличение учащихся</w:t>
      </w:r>
      <w:r w:rsidR="00F14300">
        <w:rPr>
          <w:rFonts w:ascii="Times New Roman" w:eastAsia="Times New Roman" w:hAnsi="Times New Roman" w:cs="Times New Roman"/>
          <w:color w:val="333333"/>
          <w:sz w:val="28"/>
          <w:szCs w:val="28"/>
        </w:rPr>
        <w:t>, но за последний год контингент учащихся уменьшился.</w:t>
      </w:r>
    </w:p>
    <w:p w:rsidR="001B63F4" w:rsidRDefault="001B63F4" w:rsidP="000F78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Данные о динамике наполняемости нашего образовательного учреждения за 2008-2011 уч.г.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позволяют сделать вывод о </w:t>
      </w:r>
      <w:r w:rsidR="00F143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стабильной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численности учащихся.</w:t>
      </w:r>
    </w:p>
    <w:p w:rsidR="001B63F4" w:rsidRDefault="001B63F4" w:rsidP="000F78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Средняя наполняемость остается стабильной, что свидетельствует о постоянном развитии школы, о перспективах ее дальнейшего развития, о росте интереса к ней.</w:t>
      </w:r>
    </w:p>
    <w:p w:rsidR="00F14300" w:rsidRDefault="00F14300" w:rsidP="001B63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F7861" w:rsidRDefault="000F7861" w:rsidP="001B63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78"/>
        <w:gridCol w:w="675"/>
        <w:gridCol w:w="1134"/>
        <w:gridCol w:w="992"/>
        <w:gridCol w:w="1418"/>
        <w:gridCol w:w="1276"/>
        <w:gridCol w:w="1275"/>
        <w:gridCol w:w="1427"/>
      </w:tblGrid>
      <w:tr w:rsidR="00F14300" w:rsidTr="00DD2C09">
        <w:trPr>
          <w:trHeight w:val="717"/>
        </w:trPr>
        <w:tc>
          <w:tcPr>
            <w:tcW w:w="11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14300" w:rsidRPr="00F14300" w:rsidRDefault="00F14300" w:rsidP="00F14300">
            <w:pPr>
              <w:spacing w:before="100" w:beforeAutospacing="1"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3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Ступень обучения</w:t>
            </w:r>
          </w:p>
        </w:tc>
        <w:tc>
          <w:tcPr>
            <w:tcW w:w="6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14300" w:rsidRPr="00F14300" w:rsidRDefault="00F14300" w:rsidP="00F14300">
            <w:pPr>
              <w:spacing w:before="100" w:beforeAutospacing="1"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30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00" w:rsidRPr="00F14300" w:rsidRDefault="00F14300">
            <w:pPr>
              <w:shd w:val="clear" w:color="auto" w:fill="FFFFFF"/>
              <w:spacing w:before="100" w:beforeAutospacing="1"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3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2010 год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00" w:rsidRPr="00F14300" w:rsidRDefault="00F14300" w:rsidP="00F14300">
            <w:pPr>
              <w:shd w:val="clear" w:color="auto" w:fill="FFFFFF"/>
              <w:spacing w:before="100" w:beforeAutospacing="1"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3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2011 год</w:t>
            </w:r>
          </w:p>
        </w:tc>
        <w:tc>
          <w:tcPr>
            <w:tcW w:w="27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14300" w:rsidRPr="00F14300" w:rsidRDefault="00F14300">
            <w:pPr>
              <w:shd w:val="clear" w:color="auto" w:fill="FFFFFF"/>
              <w:spacing w:before="100" w:beforeAutospacing="1"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143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2011 год</w:t>
            </w:r>
          </w:p>
        </w:tc>
      </w:tr>
      <w:tr w:rsidR="00F14300" w:rsidTr="00DD2C09">
        <w:trPr>
          <w:trHeight w:val="717"/>
        </w:trPr>
        <w:tc>
          <w:tcPr>
            <w:tcW w:w="11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4300" w:rsidRPr="00F14300" w:rsidRDefault="00F1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4300" w:rsidRPr="00F14300" w:rsidRDefault="00F1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00" w:rsidRPr="00F14300" w:rsidRDefault="00F14300">
            <w:pPr>
              <w:shd w:val="clear" w:color="auto" w:fill="FFFFFF"/>
              <w:spacing w:before="100" w:beforeAutospacing="1" w:after="0" w:line="240" w:lineRule="auto"/>
              <w:ind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3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Количест</w:t>
            </w:r>
            <w:r w:rsidRPr="00F14300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  <w:p w:rsidR="00F14300" w:rsidRPr="00F14300" w:rsidRDefault="00F14300">
            <w:pPr>
              <w:shd w:val="clear" w:color="auto" w:fill="FFFFFF"/>
              <w:spacing w:before="100" w:beforeAutospacing="1" w:after="0" w:line="240" w:lineRule="auto"/>
              <w:ind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3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классов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00" w:rsidRPr="00F14300" w:rsidRDefault="00F14300" w:rsidP="00F14300">
            <w:pPr>
              <w:shd w:val="clear" w:color="auto" w:fill="FFFFFF"/>
              <w:spacing w:before="100" w:beforeAutospacing="1"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3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Количест</w:t>
            </w:r>
            <w:r w:rsidRPr="00F14300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  <w:p w:rsidR="00F14300" w:rsidRPr="00F14300" w:rsidRDefault="00F14300" w:rsidP="00F14300">
            <w:pPr>
              <w:shd w:val="clear" w:color="auto" w:fill="FFFFFF"/>
              <w:spacing w:before="100" w:beforeAutospacing="1"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3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учащихся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00" w:rsidRPr="00F14300" w:rsidRDefault="00F14300">
            <w:pPr>
              <w:shd w:val="clear" w:color="auto" w:fill="FFFFFF"/>
              <w:spacing w:before="100" w:beforeAutospacing="1" w:after="0" w:line="240" w:lineRule="auto"/>
              <w:ind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3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Количест</w:t>
            </w:r>
            <w:r w:rsidRPr="00F14300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  <w:p w:rsidR="00F14300" w:rsidRPr="00F14300" w:rsidRDefault="00F14300">
            <w:pPr>
              <w:shd w:val="clear" w:color="auto" w:fill="FFFFFF"/>
              <w:spacing w:before="100" w:beforeAutospacing="1" w:after="0" w:line="240" w:lineRule="auto"/>
              <w:ind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3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классов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00" w:rsidRPr="00F14300" w:rsidRDefault="00F14300">
            <w:pPr>
              <w:shd w:val="clear" w:color="auto" w:fill="FFFFFF"/>
              <w:spacing w:before="100" w:beforeAutospacing="1"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3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Количест</w:t>
            </w:r>
            <w:r w:rsidRPr="00F14300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  <w:p w:rsidR="00F14300" w:rsidRPr="00F14300" w:rsidRDefault="00F14300">
            <w:pPr>
              <w:shd w:val="clear" w:color="auto" w:fill="FFFFFF"/>
              <w:spacing w:before="100" w:beforeAutospacing="1"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3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учащихся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14300" w:rsidRPr="00F14300" w:rsidRDefault="00F14300" w:rsidP="00F14300">
            <w:pPr>
              <w:shd w:val="clear" w:color="auto" w:fill="FFFFFF"/>
              <w:spacing w:before="100" w:beforeAutospacing="1" w:after="0" w:line="240" w:lineRule="auto"/>
              <w:ind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3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Количест</w:t>
            </w:r>
            <w:r w:rsidRPr="00F14300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  <w:p w:rsidR="00F14300" w:rsidRPr="00F14300" w:rsidRDefault="00F14300" w:rsidP="00F14300">
            <w:pPr>
              <w:shd w:val="clear" w:color="auto" w:fill="FFFFFF"/>
              <w:spacing w:before="100" w:beforeAutospacing="1" w:after="0" w:line="240" w:lineRule="auto"/>
              <w:ind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3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классов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14300" w:rsidRPr="00F14300" w:rsidRDefault="00F14300" w:rsidP="00F14300">
            <w:pPr>
              <w:shd w:val="clear" w:color="auto" w:fill="FFFFFF"/>
              <w:spacing w:before="100" w:beforeAutospacing="1"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3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Количест</w:t>
            </w:r>
            <w:r w:rsidRPr="00F14300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  <w:p w:rsidR="00F14300" w:rsidRPr="00F14300" w:rsidRDefault="00F14300" w:rsidP="00F14300">
            <w:pPr>
              <w:shd w:val="clear" w:color="auto" w:fill="FFFFFF"/>
              <w:spacing w:before="100" w:beforeAutospacing="1"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3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учащихся</w:t>
            </w:r>
          </w:p>
        </w:tc>
      </w:tr>
      <w:tr w:rsidR="00F14300" w:rsidTr="00DD2C09">
        <w:trPr>
          <w:cantSplit/>
          <w:trHeight w:val="1134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00" w:rsidRPr="00F14300" w:rsidRDefault="00F14300">
            <w:pPr>
              <w:pBdr>
                <w:bottom w:val="single" w:sz="4" w:space="1" w:color="auto"/>
              </w:pBd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3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14300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14300" w:rsidRDefault="00F14300" w:rsidP="00DD2C09">
            <w:pPr>
              <w:pBdr>
                <w:bottom w:val="single" w:sz="4" w:space="1" w:color="auto"/>
              </w:pBdr>
              <w:shd w:val="clear" w:color="auto" w:fill="FFFFFF"/>
              <w:spacing w:before="100" w:beforeAutospacing="1"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300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</w:t>
            </w:r>
          </w:p>
          <w:p w:rsidR="00F14300" w:rsidRPr="00F14300" w:rsidRDefault="00F14300" w:rsidP="00DD2C09">
            <w:pPr>
              <w:pBdr>
                <w:bottom w:val="single" w:sz="4" w:space="1" w:color="auto"/>
              </w:pBdr>
              <w:shd w:val="clear" w:color="auto" w:fill="FFFFFF"/>
              <w:spacing w:before="100" w:beforeAutospacing="1"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300">
              <w:rPr>
                <w:rFonts w:ascii="Times New Roman" w:eastAsia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00" w:rsidRPr="00F14300" w:rsidRDefault="00F14300">
            <w:pPr>
              <w:pBdr>
                <w:bottom w:val="single" w:sz="4" w:space="1" w:color="auto"/>
              </w:pBd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3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00" w:rsidRPr="00F14300" w:rsidRDefault="00F14300">
            <w:pPr>
              <w:pBdr>
                <w:bottom w:val="single" w:sz="4" w:space="1" w:color="auto"/>
              </w:pBd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30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00" w:rsidRPr="00F14300" w:rsidRDefault="00F14300">
            <w:pPr>
              <w:pBdr>
                <w:bottom w:val="single" w:sz="4" w:space="1" w:color="auto"/>
              </w:pBd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3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00" w:rsidRPr="00F14300" w:rsidRDefault="00F14300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300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14300" w:rsidRPr="00F14300" w:rsidRDefault="00DD2C09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14300" w:rsidRPr="00F14300" w:rsidRDefault="00DD2C09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14300" w:rsidTr="00DD2C09">
        <w:trPr>
          <w:cantSplit/>
          <w:trHeight w:val="1134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00" w:rsidRPr="00F14300" w:rsidRDefault="00F14300">
            <w:pPr>
              <w:pBdr>
                <w:bottom w:val="single" w:sz="4" w:space="1" w:color="auto"/>
              </w:pBd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3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14300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14300" w:rsidRPr="00F14300" w:rsidRDefault="00F14300" w:rsidP="00DD2C09">
            <w:pPr>
              <w:pBdr>
                <w:bottom w:val="single" w:sz="4" w:space="1" w:color="auto"/>
              </w:pBdr>
              <w:shd w:val="clear" w:color="auto" w:fill="FFFFFF"/>
              <w:spacing w:before="100" w:beforeAutospacing="1"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300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00" w:rsidRPr="00F14300" w:rsidRDefault="00F14300">
            <w:pPr>
              <w:pBdr>
                <w:bottom w:val="single" w:sz="4" w:space="1" w:color="auto"/>
              </w:pBd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3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00" w:rsidRPr="00F14300" w:rsidRDefault="00F14300">
            <w:pPr>
              <w:pBdr>
                <w:bottom w:val="single" w:sz="4" w:space="1" w:color="auto"/>
              </w:pBd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300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00" w:rsidRPr="00F14300" w:rsidRDefault="00F14300">
            <w:pPr>
              <w:pBdr>
                <w:bottom w:val="single" w:sz="4" w:space="1" w:color="auto"/>
              </w:pBd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3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00" w:rsidRPr="00F14300" w:rsidRDefault="00F14300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300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14300" w:rsidRPr="00F14300" w:rsidRDefault="00DD2C09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14300" w:rsidRPr="00F14300" w:rsidRDefault="00DD2C09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14300" w:rsidTr="00DD2C09">
        <w:trPr>
          <w:cantSplit/>
          <w:trHeight w:val="1134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00" w:rsidRPr="00F14300" w:rsidRDefault="00F14300">
            <w:pPr>
              <w:pBdr>
                <w:bottom w:val="single" w:sz="4" w:space="1" w:color="auto"/>
              </w:pBd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3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14300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14300" w:rsidRPr="00F14300" w:rsidRDefault="00F14300" w:rsidP="00DD2C09">
            <w:pPr>
              <w:pBdr>
                <w:bottom w:val="single" w:sz="4" w:space="1" w:color="auto"/>
              </w:pBdr>
              <w:shd w:val="clear" w:color="auto" w:fill="FFFFFF"/>
              <w:spacing w:before="100" w:beforeAutospacing="1"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3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10-11 классы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00" w:rsidRPr="00F14300" w:rsidRDefault="00F14300">
            <w:pPr>
              <w:pBdr>
                <w:bottom w:val="single" w:sz="4" w:space="1" w:color="auto"/>
              </w:pBd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3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00" w:rsidRPr="00F14300" w:rsidRDefault="00F14300">
            <w:pPr>
              <w:pBdr>
                <w:bottom w:val="single" w:sz="4" w:space="1" w:color="auto"/>
              </w:pBd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30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00" w:rsidRPr="00F14300" w:rsidRDefault="00F14300">
            <w:pPr>
              <w:pBdr>
                <w:bottom w:val="single" w:sz="4" w:space="1" w:color="auto"/>
              </w:pBd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3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00" w:rsidRPr="00F14300" w:rsidRDefault="00F14300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30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14300" w:rsidRPr="00F14300" w:rsidRDefault="00DD2C09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14300" w:rsidRPr="00F14300" w:rsidRDefault="00DD2C09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14300" w:rsidTr="00DD2C09">
        <w:trPr>
          <w:trHeight w:val="853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00" w:rsidRPr="00F14300" w:rsidRDefault="00F14300">
            <w:pPr>
              <w:pBdr>
                <w:bottom w:val="single" w:sz="4" w:space="1" w:color="auto"/>
              </w:pBd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30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00" w:rsidRPr="00F14300" w:rsidRDefault="00F14300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00" w:rsidRPr="00F14300" w:rsidRDefault="00F14300">
            <w:pPr>
              <w:pBdr>
                <w:bottom w:val="single" w:sz="4" w:space="1" w:color="auto"/>
              </w:pBd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30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00" w:rsidRPr="00F14300" w:rsidRDefault="00F14300">
            <w:pPr>
              <w:pBdr>
                <w:bottom w:val="single" w:sz="4" w:space="1" w:color="auto"/>
              </w:pBd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300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00" w:rsidRPr="00F14300" w:rsidRDefault="00F14300">
            <w:pPr>
              <w:pBdr>
                <w:bottom w:val="single" w:sz="4" w:space="1" w:color="auto"/>
              </w:pBd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30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00" w:rsidRPr="00F14300" w:rsidRDefault="00F14300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300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14300" w:rsidRPr="00F14300" w:rsidRDefault="00DD2C09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14300" w:rsidRPr="00F14300" w:rsidRDefault="00DD2C09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</w:tr>
    </w:tbl>
    <w:p w:rsidR="001B63F4" w:rsidRDefault="001B63F4" w:rsidP="001B63F4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3.2. Структура управления школой</w:t>
      </w:r>
    </w:p>
    <w:p w:rsidR="001B63F4" w:rsidRDefault="001B63F4" w:rsidP="000F786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В соответствии с разделом 4 Устава формами самоуправления являются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Управляющий совет, педагогический совет, общее собрание трудового коллектива. Регламентирована деятельность органов самоуправления локальными актами ОУ. Имеются планы работы, протоколы органов самоуправления. На заседаниях данных органов рассматриваются актуальные вопросы деятельности ОУ.</w:t>
      </w:r>
    </w:p>
    <w:p w:rsidR="001B63F4" w:rsidRDefault="001B63F4" w:rsidP="000F786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Управление образовательным процессом строится на основе педагогического анализа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деятельности школы, направленного на изучение состояния и тенденций развития, объективную оценку результатов учебно-воспитательного процесса, выработку рекомендаций по корректировке системы управления.</w:t>
      </w:r>
    </w:p>
    <w:p w:rsidR="001B63F4" w:rsidRDefault="001B63F4" w:rsidP="000F786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школе создана структура управления, сочетающая в себе принципы единоначалия и самоуправления.</w:t>
      </w:r>
    </w:p>
    <w:p w:rsidR="001B63F4" w:rsidRDefault="001B63F4" w:rsidP="000F7861">
      <w:pPr>
        <w:shd w:val="clear" w:color="auto" w:fill="FFFFFF"/>
        <w:spacing w:after="0" w:line="240" w:lineRule="auto"/>
        <w:ind w:firstLine="715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Для оптимизации системы управления школой ведется большая работа по обучению всех звеньев руководителей (администрации, руководителей школьных методических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объединений, социального педагога, психологов, заведующего библиотекой) через курсы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повышения квалификации.</w:t>
      </w:r>
    </w:p>
    <w:p w:rsidR="001B63F4" w:rsidRDefault="001B63F4" w:rsidP="000F7861">
      <w:pPr>
        <w:shd w:val="clear" w:color="auto" w:fill="FFFFFF"/>
        <w:spacing w:after="0" w:line="240" w:lineRule="auto"/>
        <w:ind w:firstLine="715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Деятельность всех органов соуправления школой регламентируется локальными актами и зафиксирована в Уставе школы.</w:t>
      </w:r>
    </w:p>
    <w:p w:rsidR="001B63F4" w:rsidRDefault="001B63F4" w:rsidP="000F7861">
      <w:pPr>
        <w:shd w:val="clear" w:color="auto" w:fill="FFFFFF"/>
        <w:spacing w:after="0" w:line="240" w:lineRule="auto"/>
        <w:ind w:firstLine="715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Управляющий совет школы состоит из 11 членов, представителей педагогического и ученического коллективов, родителей и общественности.</w:t>
      </w:r>
    </w:p>
    <w:p w:rsidR="001B63F4" w:rsidRDefault="001B63F4" w:rsidP="000F7861">
      <w:pPr>
        <w:shd w:val="clear" w:color="auto" w:fill="FFFFFF"/>
        <w:spacing w:after="0" w:line="240" w:lineRule="auto"/>
        <w:ind w:firstLine="715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Управляющий совет активно участвует в принятии различных управленческих решений (определение профилей обучения; особенностей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образовательной программы учреждения; программы развития Учреждения; особенностей годового календарного учебного графика; режима занятий обучающихся, в том числе продолжительности учебной недели, времени начала и окончания занятий; порядка и оснований принятия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решения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 исключении обучающегося из Учреждения, распределение стимулирующей части фонда оплаты труда работников школы)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 следит за их выполнением.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8"/>
        </w:rPr>
        <w:t>3.3. Особенности образовательного процесса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Обучение и воспитание в Школе ведутся на русском языке. В Школе изучаются в качестве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иностранного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английский и немецкий языки.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Количество классов-комплектов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9.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Форма организации учебного процесса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классно-урочная система.</w:t>
      </w:r>
    </w:p>
    <w:p w:rsidR="001B63F4" w:rsidRPr="00DD2C09" w:rsidRDefault="001B63F4" w:rsidP="000F7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D2C09">
        <w:rPr>
          <w:rFonts w:ascii="Times New Roman" w:eastAsia="Times New Roman" w:hAnsi="Times New Roman" w:cs="Times New Roman"/>
          <w:b/>
          <w:bCs/>
          <w:color w:val="000000"/>
          <w:sz w:val="28"/>
        </w:rPr>
        <w:t>Организация аттестации учащихся</w:t>
      </w:r>
      <w:r w:rsidRPr="00DD2C0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D2C09">
        <w:rPr>
          <w:rFonts w:ascii="Times New Roman" w:eastAsia="Times New Roman" w:hAnsi="Times New Roman" w:cs="Times New Roman"/>
          <w:color w:val="000000"/>
          <w:sz w:val="28"/>
          <w:szCs w:val="28"/>
        </w:rPr>
        <w:t>– в 1 классе – безотметочное обучение, во 2-9 классах по четвертям и итоговая в конце учебного года; в 10,11 классе – по полугодиям и итоговая в конце учебного года; в 9,11 классах государственная итоговая аттестация выпускников в соответствии с Положением, утвержденным МО РФ в форме ЕГЭ.</w:t>
      </w:r>
      <w:r w:rsidRPr="00DD2C0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D2C09">
        <w:rPr>
          <w:rFonts w:ascii="Times New Roman" w:eastAsia="Times New Roman" w:hAnsi="Times New Roman" w:cs="Times New Roman"/>
          <w:color w:val="333333"/>
          <w:sz w:val="28"/>
          <w:szCs w:val="28"/>
        </w:rPr>
        <w:t>Школа находится в Викуловском районе. В последние годы наблюдается отток из школы детей из финансово благополучных семей, переезжающих в другие более благополучные районы и города.</w:t>
      </w:r>
    </w:p>
    <w:p w:rsidR="001B63F4" w:rsidRDefault="001B63F4" w:rsidP="000F786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Учебные планы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в школе разработаны на основе Базисного с учетом необходимости выполнения государственного стандарта, образовательного социального заказа и запросов родителей.</w:t>
      </w:r>
    </w:p>
    <w:p w:rsidR="001B63F4" w:rsidRDefault="001B63F4" w:rsidP="000F786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В рамках реализации программы предпрофильногообучения в 9-11-х классах были разработаны и использованы программы предметных курсов, ориентирующих на содержание будущей деятельности, на отработку основных учебных навыков, на подготовку к ЕГЭ и обучению в учебных заведениях.</w:t>
      </w:r>
    </w:p>
    <w:p w:rsidR="001B63F4" w:rsidRDefault="001B63F4" w:rsidP="000F786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Расширение содержания образования осуществляется и за счет системы дополнительного образования, успешно работают в школе программы по следующим направлениям: и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нтеллектуальное, спортивное, эстетическое, правовое и патриотическое.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По каждому направлению в течение года работали кружки и секции:</w:t>
      </w:r>
    </w:p>
    <w:p w:rsidR="001B63F4" w:rsidRDefault="001B63F4" w:rsidP="001B63F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Wingdings" w:eastAsia="Times New Roman" w:hAnsi="Wingdings" w:cs="Arial"/>
          <w:color w:val="333333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color w:val="333333"/>
          <w:sz w:val="14"/>
        </w:rPr>
        <w:t> 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интеллектуальное</w:t>
      </w:r>
    </w:p>
    <w:p w:rsidR="001B63F4" w:rsidRDefault="001B63F4" w:rsidP="001B63F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Wingdings" w:eastAsia="Times New Roman" w:hAnsi="Wingdings" w:cs="Arial"/>
          <w:color w:val="333333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color w:val="333333"/>
          <w:sz w:val="14"/>
        </w:rPr>
        <w:t> 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спортивное</w:t>
      </w:r>
    </w:p>
    <w:p w:rsidR="001B63F4" w:rsidRDefault="001B63F4" w:rsidP="001B63F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Wingdings" w:eastAsia="Times New Roman" w:hAnsi="Wingdings" w:cs="Arial"/>
          <w:color w:val="333333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color w:val="333333"/>
          <w:sz w:val="14"/>
        </w:rPr>
        <w:t> 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художественно-эстетическое</w:t>
      </w:r>
    </w:p>
    <w:p w:rsidR="001B63F4" w:rsidRDefault="001B63F4" w:rsidP="001B63F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Wingdings" w:eastAsia="Times New Roman" w:hAnsi="Wingdings" w:cs="Arial"/>
          <w:color w:val="333333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color w:val="333333"/>
          <w:sz w:val="14"/>
        </w:rPr>
        <w:t> 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правовое и патриотическое.</w:t>
      </w:r>
    </w:p>
    <w:p w:rsidR="000F7861" w:rsidRDefault="000F7861" w:rsidP="001B63F4">
      <w:pPr>
        <w:shd w:val="clear" w:color="auto" w:fill="FFFFFF"/>
        <w:spacing w:before="100" w:beforeAutospacing="1" w:after="0" w:line="240" w:lineRule="auto"/>
        <w:ind w:firstLine="70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F7861" w:rsidRDefault="000F7861" w:rsidP="001B63F4">
      <w:pPr>
        <w:shd w:val="clear" w:color="auto" w:fill="FFFFFF"/>
        <w:spacing w:before="100" w:beforeAutospacing="1" w:after="0" w:line="240" w:lineRule="auto"/>
        <w:ind w:firstLine="70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F7861" w:rsidRDefault="000F7861" w:rsidP="001B63F4">
      <w:pPr>
        <w:shd w:val="clear" w:color="auto" w:fill="FFFFFF"/>
        <w:spacing w:before="100" w:beforeAutospacing="1" w:after="0" w:line="240" w:lineRule="auto"/>
        <w:ind w:firstLine="70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1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Ежегодно организуются занятия по подготовке детей к школе.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Цель проводимых занятий – способствовать полноценной адаптации детей к обучению в начальной школе и обеспечить эффективную интеллектуальную подготовку для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успешного освоения учебного материала в средней школе, сформировать более высокие, чем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обычно, уровни развития основных мыслительных способностей (умение анализировать, комбинировать, планировать, рассуждать и других).</w:t>
      </w:r>
    </w:p>
    <w:p w:rsidR="00877B58" w:rsidRDefault="00877B58" w:rsidP="001B63F4">
      <w:pPr>
        <w:shd w:val="clear" w:color="auto" w:fill="FFFFFF"/>
        <w:spacing w:before="100" w:beforeAutospacing="1" w:after="0" w:line="240" w:lineRule="auto"/>
        <w:ind w:firstLine="696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1B63F4" w:rsidRDefault="001B63F4" w:rsidP="001B63F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Wingdings" w:eastAsia="Times New Roman" w:hAnsi="Wingdings" w:cs="Arial"/>
          <w:color w:val="333333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color w:val="333333"/>
          <w:sz w:val="14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Обеспечение гарантий доступности качественного образования (всеобуч).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Обеспечивают это направление контроля педагогический совет, психолого –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медико – педагогический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консилиум, Совет профилактики. Объектом контроля являются следующие категории детей: учащиеся 1, 5 классов, выпускники 9 классов (развитие среднего образования); одаренные дети; дети с низкой мотивацией; резерв «хорошистов и отличников»; дети из «группы риска», будущие первоклассники.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Планируется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проверкой домашнего задания, ликвидацией в пробелах знаний учащихся, индивидуальных консультаций, учётом посещаемости занятий, организацией работы с семьями группы социального риска, подготовка к итоговой и промежуточной аттестации учащихся, работой с будущими первоклассниками.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 результатам контроля наблюдается уменьшение количества уроков, пропущенных без уважительных причин, приходящихся на одного ученика (2008 г. – 3,6 ур., 2009 г. – 2, ур., 2</w:t>
      </w:r>
      <w:r w:rsidR="000F7861">
        <w:rPr>
          <w:rFonts w:ascii="Times New Roman" w:eastAsia="Times New Roman" w:hAnsi="Times New Roman" w:cs="Times New Roman"/>
          <w:color w:val="333333"/>
          <w:sz w:val="28"/>
          <w:szCs w:val="28"/>
        </w:rPr>
        <w:t>010 г. – 0,07 ур., 2011 г. – 0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), </w:t>
      </w:r>
      <w:r w:rsidR="000F7861">
        <w:rPr>
          <w:rFonts w:ascii="Times New Roman" w:eastAsia="Times New Roman" w:hAnsi="Times New Roman" w:cs="Times New Roman"/>
          <w:color w:val="333333"/>
          <w:sz w:val="28"/>
          <w:szCs w:val="28"/>
        </w:rPr>
        <w:t>отрицательная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динамика приема в 10 класс </w:t>
      </w:r>
      <w:r w:rsidR="000F7861">
        <w:rPr>
          <w:rFonts w:ascii="Times New Roman" w:eastAsia="Times New Roman" w:hAnsi="Times New Roman" w:cs="Times New Roman"/>
          <w:color w:val="333333"/>
          <w:sz w:val="28"/>
          <w:szCs w:val="28"/>
        </w:rPr>
        <w:t>(2009 г. – 100%, 2010 г. – 100%, 2011 – 80%, 2012 – 72%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наблюдается положительная динамика количества учащихся, окончивших учебный год на «4» и «5» (2009 г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–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47%, 2010 г. – 49%</w:t>
      </w:r>
      <w:r w:rsidR="000F7861">
        <w:rPr>
          <w:rFonts w:ascii="Times New Roman" w:eastAsia="Times New Roman" w:hAnsi="Times New Roman" w:cs="Times New Roman"/>
          <w:color w:val="333333"/>
          <w:sz w:val="28"/>
          <w:szCs w:val="28"/>
        </w:rPr>
        <w:t>, 2011 г. – 49</w:t>
      </w:r>
      <w:r w:rsidR="00DD2C09">
        <w:rPr>
          <w:rFonts w:ascii="Times New Roman" w:eastAsia="Times New Roman" w:hAnsi="Times New Roman" w:cs="Times New Roman"/>
          <w:color w:val="333333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Отсутствуют отсев и несохранение контингента.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Показатель приема в 10 класс выше областного и районного, стабилен показатель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количества отличников (2009 г. – 0,9%, 2010 г. – 0,9%</w:t>
      </w:r>
      <w:r w:rsidR="00DD2C09">
        <w:rPr>
          <w:rFonts w:ascii="Times New Roman" w:eastAsia="Times New Roman" w:hAnsi="Times New Roman" w:cs="Times New Roman"/>
          <w:color w:val="333333"/>
          <w:sz w:val="28"/>
          <w:szCs w:val="28"/>
        </w:rPr>
        <w:t>, 2011 г. – 0,9%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), имеются выпускники, получившие аттестаты с отличием (2007 –2008 – 1 чел/8 %, 2008-2009 у.г. – 0 чел./0%, 2009 – 2010 у.г.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– 0/0% чел.)</w:t>
      </w:r>
      <w:r w:rsidR="00DD2C09">
        <w:rPr>
          <w:rFonts w:ascii="Times New Roman" w:eastAsia="Times New Roman" w:hAnsi="Times New Roman" w:cs="Times New Roman"/>
          <w:color w:val="333333"/>
          <w:sz w:val="28"/>
          <w:szCs w:val="28"/>
        </w:rPr>
        <w:t>, в 2011 году отсутствуют.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Нуждается в психолого –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медико – педагогическом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сопровождении 10 детей с ограниченными возможностями здоровья, которое обеспечивает психолого – медико – педагогический консилиумом школы (далее ПМПк). Деятельность ПМПк регламентирована Положением о психолого –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медико – педагогическом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консилиуме школы.</w:t>
      </w:r>
    </w:p>
    <w:p w:rsidR="001B63F4" w:rsidRDefault="00DD2C09" w:rsidP="001B63F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 течение 2011 – 2012</w:t>
      </w:r>
      <w:r w:rsidR="001B63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у.г. состоялось четыре заседания ПМПк, что соответствует положению о ПМПк (заседания проводятся не реже одного раза в четверть). В школе имеется вся документация, предусмотренная положением о ПМПк.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Совет профилактики работает в образовательном учреждении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 2005 года и имеет положительные результаты: отсутствуют обучающиеся, состоящие на учете в региональном банке по пропускам уроков без уважительных причин, дети, совершившие правонарушения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 преступления.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3.4. Воспитательная деятельность школы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МАОУ «Балаганская средняя общеобразовательная школа» работает над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реализацией основной воспитательной цели: «Создание условий для развития социально-адаптивной, конкурентоспособной личности (личности духовно развитой, творческой, нравственно и физически здоровой, способной на сознательный выбор жизненной позиции, на самостоятельную выработку идей, умеющей ориентироваться в современных социокультурных условиях)».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ходе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реализации данной цели решались следующие задачи:</w:t>
      </w:r>
    </w:p>
    <w:p w:rsidR="001B63F4" w:rsidRDefault="001B63F4" w:rsidP="001B63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333333"/>
          <w:sz w:val="14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Выявление и развитие природных задатков школьников, развитие творческого потенциала каждого ученика.</w:t>
      </w:r>
    </w:p>
    <w:p w:rsidR="001B63F4" w:rsidRDefault="001B63F4" w:rsidP="001B63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333333"/>
          <w:sz w:val="14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Воспитание и развитие потребности в здоровом образе жизни, способности к социальной адаптации.</w:t>
      </w:r>
    </w:p>
    <w:p w:rsidR="001B63F4" w:rsidRDefault="001B63F4" w:rsidP="001B63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333333"/>
          <w:sz w:val="14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Воспитание уважения к закону, развитие гражданской ответственности, чувства патриотизма, бережному отношению к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окружающей среде, духовным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ценностям своего народа.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общеобразовательном учреждении определены основные направления воспитательной работы: нравственное, профилактическое, физкультурно-оздоровительное, патриотическое, художественно-эстетическое, экологическое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локальных актах школы (Устав школы, план работы школы, протоколы заседаний педагогических советов) отражены вопросы воспитательной работы. Основноевнимание уделяется внеурочной занятости учащихся, воспитанию гражданственности, патриотизма, любви к окружающему миру, приводится в систему деятельность органов ученического самоуправления, особое внимание уделяется учащимся, состоящим на различных видах учета.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 целью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поиска путей решения совершенствования воспитательного процесса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проводятся мониторинги по определению уровня воспитанности школьников, совершенствованию деятельности органов ученического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самоуправления, проводится анкетирование учащихся по выявлению творческих способностей, отношению к употреблению ПАВ.</w:t>
      </w:r>
    </w:p>
    <w:p w:rsidR="001B63F4" w:rsidRDefault="001B63F4" w:rsidP="00DD2C09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 целью выявления уровня толерантности проводился социологический опрос учащихся 9-11 классов. В опросе приняло участие 44 человека. Результаты опроса показали, что учащиеся имеют средний уровень толерантности.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</w:rPr>
        <w:t>Результаты социологического опроса по выявлению уровня толерантности с использованием компьютерной программы «Экспресс-опросник «Индекс толерантности»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(9-11 класс)</w:t>
      </w:r>
    </w:p>
    <w:tbl>
      <w:tblPr>
        <w:tblW w:w="0" w:type="auto"/>
        <w:tblInd w:w="-216" w:type="dxa"/>
        <w:tblCellMar>
          <w:left w:w="0" w:type="dxa"/>
          <w:right w:w="0" w:type="dxa"/>
        </w:tblCellMar>
        <w:tblLook w:val="04A0"/>
      </w:tblPr>
      <w:tblGrid>
        <w:gridCol w:w="1617"/>
        <w:gridCol w:w="1110"/>
        <w:gridCol w:w="2044"/>
        <w:gridCol w:w="2378"/>
        <w:gridCol w:w="2638"/>
      </w:tblGrid>
      <w:tr w:rsidR="001B63F4" w:rsidTr="001B63F4">
        <w:trPr>
          <w:trHeight w:val="360"/>
        </w:trPr>
        <w:tc>
          <w:tcPr>
            <w:tcW w:w="15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1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7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1B63F4" w:rsidTr="001B63F4">
        <w:trPr>
          <w:trHeight w:val="375"/>
        </w:trPr>
        <w:tc>
          <w:tcPr>
            <w:tcW w:w="15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after="0"/>
              <w:rPr>
                <w:rFonts w:cs="Times New Roman"/>
              </w:rPr>
            </w:pPr>
          </w:p>
        </w:tc>
        <w:tc>
          <w:tcPr>
            <w:tcW w:w="31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after="0"/>
              <w:rPr>
                <w:rFonts w:cs="Times New Roman"/>
              </w:rPr>
            </w:pPr>
          </w:p>
        </w:tc>
        <w:tc>
          <w:tcPr>
            <w:tcW w:w="47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63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79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1B63F4" w:rsidTr="001B63F4">
        <w:tc>
          <w:tcPr>
            <w:tcW w:w="15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 ч.</w:t>
            </w:r>
          </w:p>
        </w:tc>
        <w:tc>
          <w:tcPr>
            <w:tcW w:w="31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7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9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B63F4" w:rsidRDefault="001B63F4" w:rsidP="001B63F4">
      <w:pPr>
        <w:shd w:val="clear" w:color="auto" w:fill="FFFFFF"/>
        <w:spacing w:after="0" w:line="330" w:lineRule="atLeast"/>
        <w:rPr>
          <w:rFonts w:ascii="Arial" w:eastAsia="Times New Roman" w:hAnsi="Arial" w:cs="Arial"/>
          <w:vanish/>
          <w:color w:val="333333"/>
          <w:sz w:val="20"/>
          <w:szCs w:val="20"/>
        </w:rPr>
      </w:pPr>
    </w:p>
    <w:tbl>
      <w:tblPr>
        <w:tblW w:w="0" w:type="auto"/>
        <w:tblInd w:w="-216" w:type="dxa"/>
        <w:tblCellMar>
          <w:left w:w="0" w:type="dxa"/>
          <w:right w:w="0" w:type="dxa"/>
        </w:tblCellMar>
        <w:tblLook w:val="04A0"/>
      </w:tblPr>
      <w:tblGrid>
        <w:gridCol w:w="1617"/>
        <w:gridCol w:w="2020"/>
        <w:gridCol w:w="2737"/>
        <w:gridCol w:w="3413"/>
      </w:tblGrid>
      <w:tr w:rsidR="001B63F4" w:rsidTr="001B63F4">
        <w:trPr>
          <w:trHeight w:val="360"/>
        </w:trPr>
        <w:tc>
          <w:tcPr>
            <w:tcW w:w="13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6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1B63F4" w:rsidTr="001B63F4">
        <w:trPr>
          <w:trHeight w:val="375"/>
        </w:trPr>
        <w:tc>
          <w:tcPr>
            <w:tcW w:w="13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after="0"/>
              <w:rPr>
                <w:rFonts w:cs="Times New Roman"/>
              </w:rPr>
            </w:pPr>
          </w:p>
        </w:tc>
        <w:tc>
          <w:tcPr>
            <w:tcW w:w="2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3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52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1B63F4" w:rsidTr="001B63F4">
        <w:tc>
          <w:tcPr>
            <w:tcW w:w="13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 ч.</w:t>
            </w:r>
          </w:p>
        </w:tc>
        <w:tc>
          <w:tcPr>
            <w:tcW w:w="2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3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 ч.</w:t>
            </w:r>
          </w:p>
        </w:tc>
        <w:tc>
          <w:tcPr>
            <w:tcW w:w="52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ч.</w:t>
            </w:r>
          </w:p>
        </w:tc>
      </w:tr>
    </w:tbl>
    <w:p w:rsidR="001B63F4" w:rsidRDefault="001B63F4" w:rsidP="001B63F4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</w:rPr>
        <w:t>Результаты социологического опроса по уровню правовой культуры старшеклассников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</w:rPr>
        <w:t>(9-11 класс)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опросе приняло участие 44 человека. Результаты опроса показали, что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учащиеся недостаточно ориентируются в своих правах и обязанностях. Слабо знают о мерах ответственности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 совершенные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преступления.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</w:rPr>
        <w:t>Результаты социологического опроса по вопросу оказания экстренной психологической и правовой помощи подросткам и членам их семей через Интернет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Знают о возможности получения экстренной психологической и правовой помощи через Интернет</w:t>
      </w:r>
    </w:p>
    <w:tbl>
      <w:tblPr>
        <w:tblW w:w="0" w:type="auto"/>
        <w:tblInd w:w="-216" w:type="dxa"/>
        <w:tblCellMar>
          <w:left w:w="0" w:type="dxa"/>
          <w:right w:w="0" w:type="dxa"/>
        </w:tblCellMar>
        <w:tblLook w:val="04A0"/>
      </w:tblPr>
      <w:tblGrid>
        <w:gridCol w:w="2010"/>
        <w:gridCol w:w="3149"/>
        <w:gridCol w:w="4628"/>
      </w:tblGrid>
      <w:tr w:rsidR="001B63F4" w:rsidTr="001B63F4">
        <w:trPr>
          <w:trHeight w:val="540"/>
        </w:trPr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44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1B63F4" w:rsidTr="001B63F4">
        <w:trPr>
          <w:trHeight w:val="285"/>
        </w:trPr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after="0"/>
              <w:rPr>
                <w:rFonts w:cs="Times New Roman"/>
              </w:rPr>
            </w:pPr>
          </w:p>
        </w:tc>
        <w:tc>
          <w:tcPr>
            <w:tcW w:w="4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B63F4" w:rsidTr="001B63F4">
        <w:trPr>
          <w:trHeight w:val="510"/>
        </w:trPr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 ч.</w:t>
            </w:r>
          </w:p>
        </w:tc>
        <w:tc>
          <w:tcPr>
            <w:tcW w:w="4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F7861" w:rsidRDefault="001B63F4" w:rsidP="000F7861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Школа как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социокультурный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центр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призвана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давать детям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не только прочные знания, но и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творческие способности учащихся, способствовать укреплению здоровья детей. Воспитательный процесс в МАОУ «Балаганская средняя общеобразовательная школа» осуществляется заместителем директора по ВР, классными руководителями, социальным педагогом. Уровень квалификации данных специалистов позволяет координировать воспитательную работу в общеобразовательном учреждении. Заместитель директора по воспитательной работе осуществляет управленческую деятельность для создания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благоприятной микросреды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комфортного психологического климата в общешкольном коллективе, а также координирует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деятельность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участников воспитательного процесса в школе.</w:t>
      </w:r>
    </w:p>
    <w:p w:rsidR="001B63F4" w:rsidRDefault="001B63F4" w:rsidP="000F7861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Воспитательная работа в школе представлена различными формами работы, а именно: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проведение общешкольных мероприятий, вечеров, встреч с интересными людьми, ветеранами войны и труда;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проведение массовых спортивных мероприятий;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проведение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предметных недель, коллективных творческих дел, акций, тематических дискотек, экскурсий, конкурсно – развлекательных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программ, уроков мужества, викторин по ПДД и т.д.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Важнейшее значение имеет использование новейших воспитательных технологий в образовательном процессе. С этой целью классные руководители постоянно повышают свой профессиональный уровень через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прохождение курсовой переподготовки, работу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ШМО, РМО, через сетевое взаимодействие.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Каждый класс серьезно готовится к мероприятиям, внося новые идеи, что способствует проведению мероприятий на хорошем и высоком методическом уровне. На классные часы приглашаются родители, ветераны войны и труда, специалисты ведомств системы профилактики, люди разных профессий.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Воспитание в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общеобразовательном учреждении осуществляется не только через внеклассные мероприятия, а также через урок. Стали традиционными такие формы урока как, урок-конференция, урок-лекция, урок-диспут, литературные гостиные, урок-путешествие, урок-игра и т.д.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Особую значимость для учащихся имеют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классные часы, которые проводятся еженедельно. Тематика классных часов разнообразна, соответствует возрастным особенностям учащихся, их интересам, помогает реализации воспитательных задач школы. Формы проведения классных часов многообразны.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Воспитательная деятельность школы направлена на формирование нового образовательного пространства, которое позволит обеспечить духовно-нравственное становление подрастающего поколения, подготовку учащихся к жизненному самоопределению. В школе приобщение к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прекрасному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развитие юных талантов идет через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кружки и спортивные секции. Уровень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охвата учащихся внеурочной занятостью увеличился и составляет:</w:t>
      </w:r>
    </w:p>
    <w:tbl>
      <w:tblPr>
        <w:tblW w:w="0" w:type="auto"/>
        <w:tblInd w:w="-216" w:type="dxa"/>
        <w:tblCellMar>
          <w:left w:w="0" w:type="dxa"/>
          <w:right w:w="0" w:type="dxa"/>
        </w:tblCellMar>
        <w:tblLook w:val="04A0"/>
      </w:tblPr>
      <w:tblGrid>
        <w:gridCol w:w="1809"/>
        <w:gridCol w:w="1553"/>
        <w:gridCol w:w="2237"/>
        <w:gridCol w:w="1921"/>
        <w:gridCol w:w="2267"/>
      </w:tblGrid>
      <w:tr w:rsidR="001B63F4" w:rsidTr="00DD2C09">
        <w:trPr>
          <w:cantSplit/>
          <w:trHeight w:val="1608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ОУ</w:t>
            </w:r>
          </w:p>
        </w:tc>
        <w:tc>
          <w:tcPr>
            <w:tcW w:w="15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уч-ся, занятых в кружках и секциях</w:t>
            </w:r>
          </w:p>
        </w:tc>
        <w:tc>
          <w:tcPr>
            <w:tcW w:w="22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 от общего числа учащихся</w:t>
            </w:r>
          </w:p>
        </w:tc>
      </w:tr>
      <w:tr w:rsidR="001B63F4" w:rsidTr="00DD2C09">
        <w:trPr>
          <w:trHeight w:val="760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after="0"/>
              <w:rPr>
                <w:rFonts w:cs="Times New Roman"/>
              </w:rPr>
            </w:pPr>
          </w:p>
        </w:tc>
        <w:tc>
          <w:tcPr>
            <w:tcW w:w="15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2008-2009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 ч.</w:t>
            </w:r>
          </w:p>
        </w:tc>
        <w:tc>
          <w:tcPr>
            <w:tcW w:w="19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 ч.</w:t>
            </w:r>
          </w:p>
        </w:tc>
        <w:tc>
          <w:tcPr>
            <w:tcW w:w="22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88 %</w:t>
            </w:r>
          </w:p>
        </w:tc>
      </w:tr>
      <w:tr w:rsidR="001B63F4" w:rsidTr="00DD2C09">
        <w:trPr>
          <w:trHeight w:val="723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after="0"/>
              <w:rPr>
                <w:rFonts w:cs="Times New Roman"/>
              </w:rPr>
            </w:pPr>
          </w:p>
        </w:tc>
        <w:tc>
          <w:tcPr>
            <w:tcW w:w="15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2009-2010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109ч.</w:t>
            </w:r>
          </w:p>
        </w:tc>
        <w:tc>
          <w:tcPr>
            <w:tcW w:w="19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 ч.</w:t>
            </w:r>
          </w:p>
        </w:tc>
        <w:tc>
          <w:tcPr>
            <w:tcW w:w="22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89 %</w:t>
            </w:r>
          </w:p>
        </w:tc>
      </w:tr>
      <w:tr w:rsidR="001B63F4" w:rsidTr="00DD2C09">
        <w:trPr>
          <w:trHeight w:val="657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after="0"/>
              <w:rPr>
                <w:rFonts w:cs="Times New Roman"/>
              </w:rPr>
            </w:pPr>
          </w:p>
        </w:tc>
        <w:tc>
          <w:tcPr>
            <w:tcW w:w="15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121 ч.</w:t>
            </w:r>
          </w:p>
        </w:tc>
        <w:tc>
          <w:tcPr>
            <w:tcW w:w="19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 ч.</w:t>
            </w:r>
          </w:p>
        </w:tc>
        <w:tc>
          <w:tcPr>
            <w:tcW w:w="22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92%</w:t>
            </w:r>
          </w:p>
        </w:tc>
      </w:tr>
      <w:tr w:rsidR="00DD2C09" w:rsidTr="00DD2C09">
        <w:trPr>
          <w:trHeight w:val="657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09" w:rsidRDefault="00DD2C09">
            <w:pPr>
              <w:spacing w:after="0"/>
              <w:rPr>
                <w:rFonts w:cs="Times New Roman"/>
              </w:rPr>
            </w:pPr>
          </w:p>
        </w:tc>
        <w:tc>
          <w:tcPr>
            <w:tcW w:w="15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09" w:rsidRDefault="00DD2C09" w:rsidP="00877B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09" w:rsidRDefault="00DD2C09" w:rsidP="00877B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 ч.</w:t>
            </w:r>
          </w:p>
        </w:tc>
        <w:tc>
          <w:tcPr>
            <w:tcW w:w="19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09" w:rsidRDefault="00DD2C09" w:rsidP="00877B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 ч.</w:t>
            </w:r>
          </w:p>
        </w:tc>
        <w:tc>
          <w:tcPr>
            <w:tcW w:w="22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09" w:rsidRDefault="00DD2C09" w:rsidP="00877B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92 %</w:t>
            </w:r>
          </w:p>
        </w:tc>
      </w:tr>
    </w:tbl>
    <w:p w:rsidR="001B63F4" w:rsidRDefault="001B63F4" w:rsidP="001B63F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Организация внеурочной деятельности на оптимальном уровне (92% учащихся охвачены внеурочной деятельностью</w:t>
      </w:r>
      <w:proofErr w:type="gramEnd"/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Основные направления внеурочной занятости: экологическое, музыкальное, социально-педагогическое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,х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удожественно-эстетическое, военно-патриотическое.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 целью сохранения здоровья учащихся особое внимание уделяется санитарно-гигиеническому состоянию школы. Ежедневно проводится влажная уборка помещений, в каникулярное время проводится генеральная уборка школы. Стало традиционным проведение субботников по озеленению школы и классов. Строго отслеживаются вопросы освещения, температурного режима в школе.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Эстетическое оформление школы соответствует требованиям, стенды стандартные, оформлены в одной цветовой гамме.</w:t>
      </w:r>
    </w:p>
    <w:p w:rsidR="001B63F4" w:rsidRDefault="001B63F4" w:rsidP="00DD2C09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Ученический и учительский коллектив небольшой, поэтому система взаимоотношений «ученик-ученик», «учитель-учитель», «учитель-ученик», «учитель-родитель», «учитель-администрация»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строится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 совместной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учебно-досуговой деятельности. Сложились доверительные, деловые отношения учащихся и учителей, учителей и родителей.</w:t>
      </w:r>
    </w:p>
    <w:p w:rsidR="001B63F4" w:rsidRDefault="001B63F4" w:rsidP="00DD2C09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Деятельность органов ученического самоуправления находится под постоянным контролем заместителя директора по воспитательной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работе. За последние годы структура органа изменилась, поэтому в последнее время апробируются новые формы работы. Проведены выборы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состав органа ученического самоуправления, закреплены кураторы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 деятельностью служб. Учащиеся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входят в состав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Совета школы.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 целью повышения профессионального уровня классных руководителей в школе действует школьное методическое объединение классных руководителей. Инструктивно-методическая работа проводится в форме совещаний, на которых рассматриваются вопросы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 организации воспитательной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работы в школе, проводится анализ воспитательных мероприятий, консультирование классных руководителей, проходит обмен опытом.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Профилактическое направление является одним из ведущих направлений, на основе которых строится воспитательная работа в общеобразовательном учреждении. В текущем году на учете в КДН, ПДН, Областном банке данных несовершеннолетних и семей «группы особого внимания» учащиеся МАОУ «Балаганская СОШ» не состоят. Такому результату способствует совместная работа школы со специалистами системы профилактики, проводятся совместные рейды с участковым уполномоченным, проводятся профилактические беседы, работает Совет профилактики, на заседаниях которого отслеживаются вопросы учебной деятельности учащихся, пропусков уроков, внеурочной занятости учащихся, работы с родителями. Проводятся тематические классные часы, оформлен стенд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 правам ребенка, профилактике ЗОЖ, проводятся диагностики, реализуются программы «Здоровье», «Я гражданин России», «Дорога и я», «Профилактика безнадзорности и правонарушений несовершеннолетних».</w:t>
      </w:r>
    </w:p>
    <w:p w:rsidR="001B63F4" w:rsidRDefault="001B63F4" w:rsidP="00DD2C09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Необходимо отметить, что за последнее время значительно возросло качество мероприятий по воспитанию толерантной личности, профилактике экстремизма.</w:t>
      </w:r>
    </w:p>
    <w:p w:rsidR="001B63F4" w:rsidRDefault="001B63F4" w:rsidP="00DD2C09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Показателем продуктивной деятельности учащихся и педагогов является участие в мероприятиях районного, областного уровня.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Положительным моментом в работе школы является то, что в течение двух последних лет в школе уменьшается количество учащихся, состоящих на разных видах профилактического учёта, в 2010-2011 учебном году таких учащихся нет.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Количество несовершеннолетних, стоящих на всех видах учета</w:t>
      </w:r>
    </w:p>
    <w:tbl>
      <w:tblPr>
        <w:tblW w:w="0" w:type="auto"/>
        <w:tblInd w:w="-216" w:type="dxa"/>
        <w:tblCellMar>
          <w:left w:w="0" w:type="dxa"/>
          <w:right w:w="0" w:type="dxa"/>
        </w:tblCellMar>
        <w:tblLook w:val="04A0"/>
      </w:tblPr>
      <w:tblGrid>
        <w:gridCol w:w="1682"/>
        <w:gridCol w:w="2352"/>
        <w:gridCol w:w="1201"/>
        <w:gridCol w:w="1499"/>
        <w:gridCol w:w="3053"/>
      </w:tblGrid>
      <w:tr w:rsidR="001B63F4" w:rsidTr="00C82BEA">
        <w:tc>
          <w:tcPr>
            <w:tcW w:w="16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3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Внутришкольный</w:t>
            </w: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КДН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РОВД</w:t>
            </w:r>
          </w:p>
        </w:tc>
        <w:tc>
          <w:tcPr>
            <w:tcW w:w="30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межведомственный банк данных «группы особого внимания»</w:t>
            </w:r>
          </w:p>
        </w:tc>
      </w:tr>
      <w:tr w:rsidR="001B63F4" w:rsidTr="00C82BEA">
        <w:trPr>
          <w:trHeight w:val="352"/>
        </w:trPr>
        <w:tc>
          <w:tcPr>
            <w:tcW w:w="16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2007-2008г.</w:t>
            </w:r>
          </w:p>
        </w:tc>
        <w:tc>
          <w:tcPr>
            <w:tcW w:w="23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63F4" w:rsidTr="00C82BEA">
        <w:trPr>
          <w:trHeight w:val="299"/>
        </w:trPr>
        <w:tc>
          <w:tcPr>
            <w:tcW w:w="16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2008-2009г.</w:t>
            </w:r>
          </w:p>
        </w:tc>
        <w:tc>
          <w:tcPr>
            <w:tcW w:w="23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2BEA" w:rsidTr="00C82BEA">
        <w:trPr>
          <w:trHeight w:val="299"/>
        </w:trPr>
        <w:tc>
          <w:tcPr>
            <w:tcW w:w="16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 w:rsidP="00877B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2009-2010г.</w:t>
            </w:r>
          </w:p>
        </w:tc>
        <w:tc>
          <w:tcPr>
            <w:tcW w:w="23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 w:rsidP="00877B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 w:rsidP="00877B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 w:rsidP="00877B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 w:rsidP="00877B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2BEA" w:rsidTr="00C82BEA">
        <w:tc>
          <w:tcPr>
            <w:tcW w:w="16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 w:rsidP="00877B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 w:rsidP="00877B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 w:rsidP="00877B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 w:rsidP="00877B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 w:rsidP="00877B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BEA" w:rsidTr="00C82BEA">
        <w:tc>
          <w:tcPr>
            <w:tcW w:w="16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 w:rsidP="00877B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 w:rsidP="00877B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 w:rsidP="00877B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 w:rsidP="00877B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 w:rsidP="00877B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BEA" w:rsidTr="00C82BEA">
        <w:tc>
          <w:tcPr>
            <w:tcW w:w="16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 w:rsidP="00877B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 w:rsidP="00877B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 w:rsidP="00877B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 w:rsidP="00877B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 w:rsidP="00877B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BEA" w:rsidTr="00C82BEA">
        <w:tc>
          <w:tcPr>
            <w:tcW w:w="16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 w:rsidP="00877B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23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 w:rsidP="00877B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 w:rsidP="00877B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 w:rsidP="00877B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 w:rsidP="00877B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82BEA" w:rsidTr="00C82BEA">
        <w:tc>
          <w:tcPr>
            <w:tcW w:w="16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 w:rsidP="00877B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23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 w:rsidP="00877B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 w:rsidP="00877B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 w:rsidP="00877B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 w:rsidP="00877B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82BEA" w:rsidTr="00C82BEA">
        <w:tc>
          <w:tcPr>
            <w:tcW w:w="16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 w:rsidP="00877B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 w:rsidP="00877B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 w:rsidP="00877B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 w:rsidP="00877B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 w:rsidP="00877B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BEA" w:rsidTr="00C82BEA">
        <w:tc>
          <w:tcPr>
            <w:tcW w:w="16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BEA" w:rsidTr="00C82BEA">
        <w:tc>
          <w:tcPr>
            <w:tcW w:w="16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BEA" w:rsidTr="001B63F4">
        <w:tc>
          <w:tcPr>
            <w:tcW w:w="978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 w:rsidP="00C82B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  <w:p w:rsidR="00C82BEA" w:rsidRDefault="00C82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Уровень воспитанности учащихся</w:t>
            </w:r>
          </w:p>
        </w:tc>
      </w:tr>
    </w:tbl>
    <w:p w:rsidR="001B63F4" w:rsidRDefault="001B63F4" w:rsidP="001B63F4">
      <w:pPr>
        <w:shd w:val="clear" w:color="auto" w:fill="FFFFFF"/>
        <w:spacing w:after="0" w:line="330" w:lineRule="atLeast"/>
        <w:rPr>
          <w:rFonts w:ascii="Arial" w:eastAsia="Times New Roman" w:hAnsi="Arial" w:cs="Arial"/>
          <w:vanish/>
          <w:color w:val="333333"/>
          <w:sz w:val="20"/>
          <w:szCs w:val="20"/>
        </w:rPr>
      </w:pP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/>
      </w:tblPr>
      <w:tblGrid>
        <w:gridCol w:w="1235"/>
        <w:gridCol w:w="1714"/>
        <w:gridCol w:w="853"/>
        <w:gridCol w:w="871"/>
        <w:gridCol w:w="856"/>
        <w:gridCol w:w="847"/>
        <w:gridCol w:w="962"/>
        <w:gridCol w:w="724"/>
        <w:gridCol w:w="852"/>
        <w:gridCol w:w="833"/>
      </w:tblGrid>
      <w:tr w:rsidR="001B63F4" w:rsidTr="001B63F4">
        <w:trPr>
          <w:trHeight w:val="330"/>
        </w:trPr>
        <w:tc>
          <w:tcPr>
            <w:tcW w:w="12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</w:rPr>
              <w:t>Класс</w:t>
            </w:r>
          </w:p>
        </w:tc>
        <w:tc>
          <w:tcPr>
            <w:tcW w:w="16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Количество учащихся</w:t>
            </w:r>
          </w:p>
        </w:tc>
        <w:tc>
          <w:tcPr>
            <w:tcW w:w="688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Уровень воспитанности учащихся</w:t>
            </w:r>
          </w:p>
        </w:tc>
      </w:tr>
      <w:tr w:rsidR="001B63F4" w:rsidTr="001B63F4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63F4" w:rsidRDefault="001B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63F4" w:rsidRDefault="001B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высокий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Выше среднего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средний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низкий</w:t>
            </w:r>
          </w:p>
        </w:tc>
      </w:tr>
      <w:tr w:rsidR="001B63F4" w:rsidTr="001B63F4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63F4" w:rsidRDefault="001B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63F4" w:rsidRDefault="001B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Кол-во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Кол-во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Кол-во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Кол-во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%</w:t>
            </w:r>
          </w:p>
        </w:tc>
      </w:tr>
      <w:tr w:rsidR="001B63F4" w:rsidTr="001B63F4"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1 кл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B63F4" w:rsidTr="001B63F4"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 кл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B63F4" w:rsidTr="001B63F4"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3 кл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B63F4" w:rsidTr="001B63F4"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4 кл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B63F4" w:rsidTr="001B63F4"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5 кл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B63F4" w:rsidTr="001B63F4"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6 кл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B63F4" w:rsidTr="001B63F4"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7 кл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B63F4" w:rsidTr="001B63F4"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8 кл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B63F4" w:rsidTr="001B63F4"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9 кл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B63F4" w:rsidTr="001B63F4"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10 кл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B63F4" w:rsidTr="001B63F4"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11 кл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B63F4" w:rsidTr="001B63F4"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Всего по школе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B63F4" w:rsidRDefault="001B63F4" w:rsidP="001B63F4">
      <w:pPr>
        <w:shd w:val="clear" w:color="auto" w:fill="FFFFFF"/>
        <w:spacing w:before="100" w:beforeAutospacing="1" w:after="100" w:afterAutospacing="1" w:line="330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Большое внимание в воспитательной работе уделяется внеурочной занятости детей.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этом году на базе школы велась работа 14 кружков. 10 кружков – школьных (Юный химик», «Опыты по физике», «Увлеченным математикой», «Английский с удовольствием», «Радуга творчества», «Чудесные мгновения», «Зелёный мир вокруг нас», «Жанры СМИ», «Мир вокального искусства», «Школа юного краеведа»), 1 кружок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от Центра спорта и Молодежной политики (СПК «Дельта»), 3 кружка от Дома творчества («Краеведческий», «Музыкальная гостиная», «Затейник»).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Все дети нашли для себя кружок по интересам, не охвачен был лишь ребёнок, обучающийся на дому. Но из-за загруженности детей посещение кружков было нерегулярным.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7"/>
        <w:gridCol w:w="4935"/>
        <w:gridCol w:w="1843"/>
        <w:gridCol w:w="2126"/>
      </w:tblGrid>
      <w:tr w:rsidR="001B63F4" w:rsidTr="001B63F4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/п</w:t>
            </w:r>
          </w:p>
        </w:tc>
        <w:tc>
          <w:tcPr>
            <w:tcW w:w="4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Форма организации внеурочной деятельности по предметам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Классы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Количество учащихся</w:t>
            </w:r>
          </w:p>
        </w:tc>
      </w:tr>
      <w:tr w:rsidR="001B63F4" w:rsidTr="001B63F4">
        <w:trPr>
          <w:trHeight w:val="26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«Радуга творчества»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B63F4" w:rsidTr="001B63F4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«Зелёный мир вокруг нас»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B63F4" w:rsidTr="001B63F4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«Мир вокального искусства»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B63F4" w:rsidTr="001B63F4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«Школа юного краеведа»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3,6,7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B63F4" w:rsidTr="001B63F4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«Чудесные мгновения»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B63F4" w:rsidTr="001B63F4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Кружок «Английский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удовольствием»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B63F4" w:rsidTr="001B63F4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«Опыты по физике»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B63F4" w:rsidTr="001B63F4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«Юный химик»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B63F4" w:rsidTr="001B63F4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Увлечённым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математикой»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B63F4" w:rsidTr="001B63F4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«Жанры СМИ»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B63F4" w:rsidTr="001B63F4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«Краеведческий»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B63F4" w:rsidTr="001B63F4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«Музыкальная гостиная»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B63F4" w:rsidTr="001B63F4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«Затейники»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2,3-4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1B63F4" w:rsidRDefault="001B63F4" w:rsidP="001B63F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Направления воспитательной работы связаны между собой;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материалы работы нацелены на конечный результат; учтены направления развития и деятельности ОУ в целом, особенности ученического, педагогического, родительского коллективов; в планах работы распределены контролирующие функции.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</w:rPr>
        <w:t>4. Условия осуществления образовательного процесса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397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Одно из необходимых условий обеспечения качества образования – создание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образовательной среды, способствующей развитию, саморазвитию и самореализации всех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участников образовательного процесса. Критерии качества созданных в школе условий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включают в себя учебно-методическую обеспеченность, качество педагогических кадров,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материально-техническую оснащенность, а также санитарно-гигиенические условия и уровень безопасности.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4.1. Режим работы школы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Организация образовательного процесса в Школе строится на основе учебного плана и годового календарного учебного графика, разрабатываемых Школой в соответствии с примерным учебным планом, и регламентируется расписанием занятий.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Число смен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одна.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Режим работы школы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5-дневная рабочая неделя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Начало уроков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8 часов 30 минут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Продолжительность уроков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45 минут (1класс – 35минут)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Продолжительность перемен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10-20 минут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Продолжительность учебного года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два полугодия, 34 учебных недели для 2-11 классов, 33 – для 1 класса. Каникулы в соответствии с Уставом школы, в 1 классе – дополнительные каникулы в феврале.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lastRenderedPageBreak/>
        <w:t>Школа работает по графику пятидневной рабочей недели с</w:t>
      </w:r>
      <w:r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>двумя</w:t>
      </w:r>
      <w:r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выходными днями в 1 смену, суббота используется как день проведения спортивных, культурно – массовых мероприятий, как методический день и день проведения дополнительных занятий с учащимися.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Образовательное пространство школы охватывает детей с 6,5 – 7-летнего возраста до 18 лет.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Продолжительность урока во 2-11 классах 45 минут, в 1-х классах используется «ступенчатый» режим: сентябрь-октябрь по 3 урока в день по 35 минут каждый, ноябрь-декабрь по 4 урока в день по 35 минут каждый, январь-май по 4 урока в день по 45 минут каждый.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Уроки начинаются в</w:t>
      </w:r>
      <w:r w:rsidR="00C82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82BE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8.30, заканчиваются в 15.0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5. Расписание занятий предусматривает четыре перерыва достаточной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продолжительности для питания учащихся.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Ежедневно работает библиотека с читальным залом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696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Наличие здоровьесберегающих технологий в процессе обучения, динамических пауз,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ежедневных прогулок, двухразового питания способствует укреплению здоровья учащихся и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позволяет сохранить его.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8"/>
        </w:rPr>
        <w:t>4.2. Кадровое обеспечение учебно-воспитательного процесса.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Педагогический коллектив состоит из 15 человек, включая руководящий состав.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Укомплектованность составляет 100%.Высшее профессиональное образование из педагогов имеют 7 человек (47 %), из них педагогическое 7 человек (47 %), среднее профессиональное 8 человека (53 %), из них педагогическое 6 человек (40 %).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94 % педагогов имеют квалификационную категорию: высшую – 1 педагогический работник (7 %),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первую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- 6 (40 %), вторую 8 (53 %).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 (26 %) педагогов имеют стаж работы свыше 20 лет,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8 (53 %) – от 10 до 20 лет, 3 (20%) – от 5 до 10 лет.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Средний возраст педагогов составляет 44 года, 1 человек от 25 до 35 лет, 11 – от 35 до 55 и 3 человека пенсионного возраста.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Обобщенные сведения о квалификации педагогических кадров</w:t>
      </w:r>
    </w:p>
    <w:p w:rsidR="001B63F4" w:rsidRDefault="00C82BEA" w:rsidP="001B63F4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в 2011 – 2012</w:t>
      </w:r>
      <w:r w:rsidR="001B63F4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учебном году</w:t>
      </w:r>
    </w:p>
    <w:tbl>
      <w:tblPr>
        <w:tblW w:w="0" w:type="auto"/>
        <w:tblInd w:w="318" w:type="dxa"/>
        <w:tblCellMar>
          <w:left w:w="0" w:type="dxa"/>
          <w:right w:w="0" w:type="dxa"/>
        </w:tblCellMar>
        <w:tblLook w:val="04A0"/>
      </w:tblPr>
      <w:tblGrid>
        <w:gridCol w:w="2397"/>
        <w:gridCol w:w="3205"/>
        <w:gridCol w:w="3651"/>
      </w:tblGrid>
      <w:tr w:rsidR="001B63F4" w:rsidTr="00C82BEA">
        <w:tc>
          <w:tcPr>
            <w:tcW w:w="23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Категория работников</w:t>
            </w:r>
          </w:p>
        </w:tc>
        <w:tc>
          <w:tcPr>
            <w:tcW w:w="320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 w:rsidP="00C82BEA">
            <w:pPr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Общее </w:t>
            </w:r>
            <w:r w:rsidR="00C82BE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количество</w:t>
            </w:r>
          </w:p>
        </w:tc>
        <w:tc>
          <w:tcPr>
            <w:tcW w:w="365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 w:rsidP="00C82BEA">
            <w:pPr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Процент</w:t>
            </w:r>
          </w:p>
        </w:tc>
      </w:tr>
      <w:tr w:rsidR="001B63F4" w:rsidTr="00C82BEA">
        <w:tc>
          <w:tcPr>
            <w:tcW w:w="239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человек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7%</w:t>
            </w:r>
          </w:p>
        </w:tc>
      </w:tr>
      <w:tr w:rsidR="001B63F4" w:rsidTr="00C82BEA">
        <w:tc>
          <w:tcPr>
            <w:tcW w:w="239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1B63F4" w:rsidTr="00C82BEA">
        <w:tc>
          <w:tcPr>
            <w:tcW w:w="239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 категория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53%</w:t>
            </w:r>
          </w:p>
        </w:tc>
      </w:tr>
      <w:tr w:rsidR="001B63F4" w:rsidTr="00C82BEA">
        <w:tc>
          <w:tcPr>
            <w:tcW w:w="239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 категории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1B63F4" w:rsidTr="00C82BEA">
        <w:tc>
          <w:tcPr>
            <w:tcW w:w="239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Почётные звания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7%</w:t>
            </w:r>
          </w:p>
        </w:tc>
      </w:tr>
    </w:tbl>
    <w:p w:rsidR="001B63F4" w:rsidRDefault="001B63F4" w:rsidP="001B63F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Деятельность педагогического коллектива обеспечивает реализацию целей и задач, определенных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образовательной программой.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Отличительной чертой педагогического коллектива школы является постоянное самосовершенствование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это и собственный творческий поиск, и курсы повышения квалификации, и готовность изучать, анализировать и внедрять в свою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деятельность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 достижения педагогической науки, так и инновационный опыт коллег-практиков, и активное участие в методической работе.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Педагоги школы принимают активное участие в открытых мероприятиях района, делятся своими результатами и знакомятся с опытом работы других ОУ.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Учителя принимают активное участие в конкурсах педагогических достижений.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МАОУ «Балаганская средняя общеобразовательная школа» имеются необходимые для организации и ведения учебно-воспитательного процесса категории педагогов, укомплектованность составляет 100%, внешние совместители отсутствуют. 10 педагогов в образовательном учреждении работают на постоянной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основе, с полной занятостью, 3 работника педагогическую деятельность совмещают с административно – управленческой (директор является учителем русского языка и литературы; заместитель директора по учебно-воспитательной работе совмещает функции учителя музыки, СБО;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заместитель директора по воспитательной работе является учителем обучения на дому) , 1 педагог (учитель географии, биологии) совмещает функции социального педагога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Административно-управленческий аппарат составляет 3 человека: директор и 2 заместителя (по учебно-воспитательной и воспитательной работе). В школе 9 классов – комплектов, руководство данными классами осуществляют 9 классных руководителей.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Высшее профессиональное образование из педагогов имеют 7 человек (47 %), из них педагогическое 7 человек (47 %), среднее профессиональное 8 человека (53 %), из них педагогическое 6 человека (40 %).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94 % педагогов имеют квалификационную категорию: высшую – 1 педагогический работник (7 %),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первую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- 6 (40 %), вторую 7 (47 %).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 (26 %) педагогов имеют стаж работы свыше 20 лет,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8 (53 %) – от 10 до 20 лет, 3 (20%) – от 5 до 10 лет.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Преподают предметы не в соответствии со специальностью по диплому 5 человек: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учитель начальных классов (Торопова О.А.) преподаёт музыку, есть курсовая переподготовка;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учитель начальных классов (Шипачёва Е.А.) преподаёт русский язык, английский язык, информатику, есть курсовая переподготовка;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техник- механик (Булатов Н.А.) преподаёт технологию, ОБЖ, есть курсовая переподготовка;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учитель химии (Кръстева А.А.) преподаёт английский язык в настоящее время проходит обучение в ТОГИРРО по направлению – преподавание иностранных языков;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 свой труд педагогические работники школы имеют награды: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ведомственные знаки отличия: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«Отличник народного просвещения» – 1 человека (Казаченко Н.Н. учитель математики) Почетной грамотой Министерства образования Российской Федерации -1 человек (Булатова Лариса Астафьевна, учитель русского языка и литературы), грамотами муниципального уровня: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Казаченко Н.Н. учитель математики, Булатова Л.А. учитель русского языка и литературы, Шипачёва е.А. учитель английского языка, Мазур Л.А. учитель биологии и географии, Петрачук В.Д. учитель физики, Белобородова С.В. учитель начальных классов, Вохмина А.Э. учитель начальных классов, Москвина Т.П. учитель технологии, Булатов Н.А. учитель технологии, Булатов Н.В. учитель физической культуры, Изюмова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С.Г. директор школы, учитель русского языка и литературы, Торопова О.А. зам дмр по УВР, Гилёва И.Н. зам дир по В.Р.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Формами повышения квалификации педагогов являются: курсовая переподготовка на базе ТОГИРРО, ИГПИ им. П.П. Ершова, ОМГУ, посещение семинаров, конференций.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</w:rPr>
        <w:t>4.3. Учебно-материальная база, благоустройство и оснащенность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Здание школы введено в эксплуатацию в 1975 г., рассчитано на 300 учебных мест, общая площадь 2303,4 кв.м. Здание типового проекта, кирпичное, двухэтажное.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составе используемых помещений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10 учебных кабинетов, 1 компьютерный класс, кабинет директора, кабинет заместителя директора по УВР, кабинет заместителя директора по ВР, учительская комната, бухгалтерия, 1 учебная мастерская, кабинет технологии для девочек, спортзал, библиотека. Учебные кабинеты паспортизированы в 2006 г., в 2011 г. проведена переаттестация.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Имеющееся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оборудование специализированных кабинетов (аппаратура, наглядные пособия, реактивы, лабораторная посуда) отвечает предъявляемым требованиям.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 ремонт, реконструкцию материальной базы затрачено 382425 руб., приобретения нового учебного оборудования для школы за 3 последних года затрачено 765249,71 руб., приобретения нового учебного оборудования централизовано за 3 последних года от Департамента образования и науки Тюменской области – 434205,94 руб., приобретения нового учебного оборудования для детского сада за 3 последних года затрачено 70000 руб., на ремонт, реконструкцию материальной базы детского сада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затрачено 144243 руб.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Школа имеет оборудованные учебные кабинеты по предметам, мастерскую, кабинет домоводства, библиотеку, столовую на 60 посадочных мест, спортивный зал, компьютерный класс, методический кабинет.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26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школе имеется спортивный зал, открытый стадион.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1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В результате деятельности по развитию материальной базы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</w:rPr>
        <w:t>в области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ИКТ школа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располагает следующими ресурсами: всего по школе 26 компьютеров, из них 19 используются учебных целях, и 7 – в административных целях.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Кроме этого имеются: 2 проектора, 5 принтеров, 3 сканера, 2 ксерокса.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Компьютеры установлены так же в предметных кабинетах, в библиотеке, в кабинете директора (2 компьютера), в бухгалтерии (3 компьютера), в кабинетах заместителей директора (2 компьютера).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меется доступ к сети Интернет.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586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 всех компьютерах установлено лицензионное программное обеспечение. Безопасность работы обеспечена установкой лицензионных антивирусных программ, контент-фильтров.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696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Количество учащихся, приходящихся на 1 компьютер, составляет 7 человек.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696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Компьютерная техника и информационно-коммуникационные технологии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используются для оптимизации управления образовательным процессом, а также в ходе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учебно-воспитательной деятельности.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Силами учителей и учащихся произведено благоустройство пришкольной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территории: разбиты клумбы, посащены хвойные деревья.</w:t>
      </w:r>
    </w:p>
    <w:p w:rsidR="00C82BEA" w:rsidRDefault="001B63F4" w:rsidP="00C82BEA">
      <w:pPr>
        <w:shd w:val="clear" w:color="auto" w:fill="FFFFFF"/>
        <w:spacing w:before="100" w:beforeAutospacing="1" w:after="0" w:line="240" w:lineRule="auto"/>
        <w:ind w:firstLine="70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Пополнен фонд библиотеки учебной литературой</w:t>
      </w:r>
      <w:r w:rsidR="00C82BEA">
        <w:rPr>
          <w:rFonts w:ascii="Times New Roman" w:eastAsia="Times New Roman" w:hAnsi="Times New Roman" w:cs="Times New Roman"/>
          <w:b/>
          <w:bCs/>
          <w:color w:val="333333"/>
          <w:sz w:val="28"/>
        </w:rPr>
        <w:t>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ГЛПУ ТО «Областная больница № 10» с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икулово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 условиях договора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 предоставлении медицинских услуг.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Для занятий физической культурой и спортом, а также для физкультурно-оздоровительной работы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используется спортивный зал, площадка на территории школы, стадион. Спортивная база в школе достаточная.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учебной мастерской имеется станочное оборудование для проведения работ по дереву и металлу. Оснащенность достаточная. В кабинете технологии имеются электроплита – 1шт, электрические швейные машины – 2 шт., ножная швейная машина – 1 шт., утюг – 1 шт.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Школа имеет УОУ площадью 1,27 га, земельный участок 41,80 га.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Здание структурного подразделения – детского сада «Росинка» введено в эксплуатацию в 1990 г. занимает общую площадь 686,5 кв.м. и рассчитано на 90 мест.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организации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учебно – воспитательного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процесса детский сад имеет: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 игровую комнату с площадью 48,6 кв.м., спортивный зал с площадью 50,2 кв.м., 1 спальную комнату с площадью 50,8 кв.м., кабинет заведующей с площадью 10,9 кв.м., методический кабинет с площадью 11, 6 кв.м., раздевалка с площадью 17,1 кв.м., 5 туалетов с площадью 14,5 кв.м.</w:t>
      </w:r>
      <w:proofErr w:type="gramEnd"/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Детский сад мебелью обеспечен, но требуется обновление.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4.4. Организация питания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обучающихся</w:t>
      </w:r>
      <w:proofErr w:type="gramEnd"/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Одной из составляющих режима работы школы является организация питания.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школе работает столовая на 60 посадочных мест, где школьники получают полноценные горячие завтраки и обеды.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Питание в школьной столовой отвечает санитарно-эпидемиологическим нормам, соблюдается калорийность, витаминизация и разнообразие в приготовлении завтраков и обедов.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Горячее питание в школе организовано в соответствии с Законом Тюменской области «О социальной поддержке отдельных категорий граждан в Тюменской области», «О наделении органов местного самоуправления отдельными государственными полномочиями», постановлением Администрации Тюменской области от 15.12.2004г № 181-пк «О мерах социальной поддержки, осуществляемых путем частичной оплаты питания детей, обучающихся в общеобразовательных школах» в редакции постановления Правительства Тюменской области от 05.09.2005г. № 155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п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«О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внесении изменений в постановление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 15.12.2004г. № 181- ПК», распоряжением Главы объединенного муниципального образования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Викуловский район от 21.01.2005г. № 30-р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«О мерах социальной поддержки, осуществляемых путем частичной оплаты питания детей, обучающихся в общеобразовательных школах», а также в целях социальной поддержки семей, имеющих детей.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 горячее питание учащихся в 2008г. при утвержденном бюджете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408 тыс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уб. израсходовано 408 тыс.руб. или 100 %, стоимость питания на 1 ребенка в день 20 руб., на горячее питание учащихся в 2009г. при утвержденном бюджете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397 тыс.руб. израсходовано 397 тыс.руб. или 100 %, в 2010 г. при утвержденном бюджете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433 тыс.руб. израсходовано 433 тыс.руб. или 100 %, в 2011 году при утвержденном бюджете500 тыс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уб., 33 тыс.руб. – на питание учащимся по коррекционной программе, израсходовано 500 тыс.руб., 33 тыс.руб. – на питание учащимся по коррекционной программе, или 100 %, стоимость питания на 1 ребенка в день 22 руб. Питание детей в школе осуществляется согласно Положения об организации питания обучающихся.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Охват горячим питанием составляет 100 %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4.5. Условия сохранения и укрепления здоровья учащихся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Большая работа ведется в школе по созданию условий для сохранения и укрепления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здоровья всех участников образовательного процесса.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Систематически ведется просвещение учащихся, педагогов, родителей по части роли духовного, психического и физического здоровья в жизни и деятельности человека и осуществляется это через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содержание учебных предметов,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тематические классные часы,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внеклассные мероприятия, беседы специалистов (медицинских работников, работников милиции, инспекторов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дорожного движения и других), индивидуальные беседы (социального педагога, педагога-психолога), оформление информационных стендов, работу спортивных секций, кружков, тематические родительские собрания.</w:t>
      </w:r>
      <w:proofErr w:type="gramEnd"/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3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Укреплению и сохранению здоровья учащихся способствовала и спортивно-массовая работа. Были проведены общешкольные спортивные мероприятия, охватившие все возрастные группы учащихся: соревнования по легкоатлетическому кроссу: «Золотая осень», соревнования по пионерболу для 5-7 классов, по волейболу 8-11 классы, по баскетболу 5-11 классов, «Веселые старты» среди 1-4 классов.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3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Школа принимала участие в районных соревнованиях.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 по созданию здоровых и безопасных условий труда и учебы для работников и обучающихся организована в ОУ в соответствии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со статьей 32 Закона «Об образовании», Федерального Закона № 181-ФЗ «Об основах охраны труда в РФ» и другими нормативно-правовыми документами.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Администрация и преподаватели ОУ выполняют требования нормативных документов, необходимых для регулирования деятельности учреждения по вопросам охраны труда.</w:t>
      </w:r>
    </w:p>
    <w:p w:rsidR="000F7861" w:rsidRDefault="001B63F4" w:rsidP="000F7861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 В ОУ приказом директора школы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назначены ответственными лицами:</w:t>
      </w:r>
    </w:p>
    <w:p w:rsidR="001B63F4" w:rsidRDefault="001B63F4" w:rsidP="000F786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по охране труда – Шипачёва Е.А.</w:t>
      </w:r>
    </w:p>
    <w:p w:rsidR="001B63F4" w:rsidRDefault="001B63F4" w:rsidP="000F786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по безопасности дорожного движения – Гилёва И.Н.</w:t>
      </w:r>
    </w:p>
    <w:p w:rsidR="001B63F4" w:rsidRDefault="001B63F4" w:rsidP="000F786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по ГО и ЧС – Шипачёва Е.А</w:t>
      </w:r>
      <w:r w:rsidR="00C82BEA">
        <w:rPr>
          <w:rFonts w:ascii="Times New Roman" w:eastAsia="Times New Roman" w:hAnsi="Times New Roman" w:cs="Times New Roman"/>
          <w:color w:val="333333"/>
          <w:sz w:val="28"/>
          <w:szCs w:val="28"/>
        </w:rPr>
        <w:t>. (приказ №77/3-ОД от 30.08.2012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года);</w:t>
      </w:r>
    </w:p>
    <w:p w:rsidR="001B63F4" w:rsidRDefault="001B63F4" w:rsidP="000F786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по пожарной безопасности – Гилёва Г.Г.</w:t>
      </w:r>
    </w:p>
    <w:p w:rsidR="001B63F4" w:rsidRDefault="001B63F4" w:rsidP="000F786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за электрохозяйство – Гилёв В.Г. (по согласованию) – по договору с ООО ЖКХ «Викуловское».</w:t>
      </w:r>
    </w:p>
    <w:p w:rsidR="001B63F4" w:rsidRDefault="001B63F4" w:rsidP="000F786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общеобразовательном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учреждении имеются все необходимые документы по охране труда и обеспечения безопасности, инструкции по ОТ имеются в полном объеме, обновляются по мере необходимости.</w:t>
      </w:r>
      <w:proofErr w:type="gramEnd"/>
    </w:p>
    <w:p w:rsidR="001B63F4" w:rsidRDefault="001B63F4" w:rsidP="000F786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Трехступенчатый административно-общественный контроль за состоянием охраны труда осуществляется в соответствии с Положением об административно-общественном контроле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имеется график контроля засостоянием охраны труда, журнал административно-общественного контроля за состоянием ОТ, проведена аттестация рабочих мест (ООО «ЭКСПресс-1», г. Тюмень).</w:t>
      </w:r>
    </w:p>
    <w:p w:rsidR="001B63F4" w:rsidRDefault="001B63F4" w:rsidP="000F786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Учебная эвакуация учащихся и работников проводится два раза в год (акты на проведение тренировок по эвакуации людей составлены). За последние четыре года несчастных случаев в ОУ не зарегистрировано, проводятся медицинские осмотры учащихся и сотрудников.</w:t>
      </w:r>
    </w:p>
    <w:p w:rsidR="001B63F4" w:rsidRDefault="001B63F4" w:rsidP="000F786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 ведется планово. Имеются следующие планы: организационно – технических мероприятий по улучшению условий охраны труда работников и воспитанников, противопожарных мероприятий, по предупреждению травматизма на дорогах, антитеррористических мероприятий. Ежегодно в начале учебного года руководитель издает приказ «Об охране труда и соблюдении техники безопасности», 2 раза в год издаются приказы «О состоянии охраны труда и безопасности образовательного процесса»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II. Состояние охраны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 территории общеобразовательного учреждения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Земельный участок огражден. Воздушных линий электропередачи по территории нет. Содержание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территории соответствует требованиям. Состояние оборудования удовлетворительное. Над входными дверями имеется навес и освещение.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III. Состояние пожарной безопасности.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Приказом директора назначена ответственным лицом за пожарную безопасность Гилёва Г.Г. Имеется приказ руководителя «Об установлении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противопожарного режима», инструкции по пожарной безопасности, планы эвакуации, противопожарный уголок.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Здание укомплектовано огнетушителями (22 – согласно требованиям Госпожнадзора),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оборудована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АПС в соответствии с проектом реконструкции здания и системой оповещения людей о пожаре. Состояние эвакуационных проходов, выходов, коридоров, тамбуров и лестниц удовлетворительное. В мае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2010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года проведена огнезащитная обработка чердачных помещений крыши, проверка состояния огнезащитной обработки проведеится регулярно – 2 раза в год.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IV. Состояние электробезопасности.</w:t>
      </w:r>
    </w:p>
    <w:p w:rsidR="001B63F4" w:rsidRDefault="001B63F4" w:rsidP="000F786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Ежегодно организуется обучение и проверка знаний по электробезопасности. Имеется перечень видов работ, выполняемых в порядке текущей эксплуатации электроустановок. Имеются протоколы проверки сопротивления изоляции электросети и заземляющих устройств, отсутствуют акты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проверки работоспособности системы оповещения людей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 пожаре, составлен список лиц, имеющих доступ по электробезопасности среди персонала, разработана инструкция по оказанию первой доврачебной помощи пострадавшему от электрического тока. Перечень должностей и профессий для не электротехнического персонала, которому для выполнения функциональных обязанностей требуется иметь 1 квалификационную группу по электробезопасности согласован с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 электрохозяйство.</w:t>
      </w:r>
    </w:p>
    <w:p w:rsidR="001B63F4" w:rsidRDefault="001B63F4" w:rsidP="000F786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Состояние электрических щитов, электросети удовлетворительное.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Отсутствуют нестандартные (самодельные) электронагревательные приборы.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V. Состояние охраны труда в учебной мастерской.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мастерской имеются инструкции по охране труда на всех рабочих местах, акт – разрешение на проведение занятий в учебной мастерской, входная дверь мастерской с обеих сторон обшита металлом, имеется второй эвакуационный выход из учебной мастерской, мастерская не оборудована приточно-вытяжной вентиляцией. Укомплектована медицинская аптечка, имеется опись. Состояние освещения удовлетворительное. Имеется общее отключающее устройство электроснабжения мастерской с рабочего места учителя. Требования производственной санитарии выполняются, состояние станков и инструментов удовлетворительное. Имеются первичные средства пожаротушения. Учителю выдан хлопчатобумажный халат. Учащиеся спецодеждой обеспечены. Вместе с тем отсутствуют санитарные носилки.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VI. Состояние охраны труда в кабинете обслуживающего труда.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кабинете имеются инструкции по охране труда при работе с тканью, при кулинарных работах, при работе с электронагревательными приборами, акт – разрешение на проведение занятий. Кабинет укомплектован аптечкой (имеется опись) и огнетушителем. Состояние освещения, электрических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приборов удовлетворительное. Не соблюдаются санитарно-гигиенические правила (для мытья посуды, овощей и других продуктов должны быть раздельные раковины, ванны с подводкой горячей и холодной воды со смесителями). Состояние освещения, электрических приборов удовлетворительное. Учителю выдана спецодежда.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VII. Состояние охраны труда в кабинетах начальных классов, математического и гуманитарного циклов.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кабинетах имеются инструкции по охране труда. Имеются и исправны умывальники. Правильно расставлена и промаркирована мебель. Имеются условия для проветривания кабинетов. Соблюдается температурный и световой режим. Съемные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решетки на отопительных приборах отсутствуют. Состояние классных досок удовлетворительное.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Состояние электрических приборов удовлетворительное. Санитарно – гигиенический режим соблюдается.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VIII. Состояние охраны труда в кабинетах химии, физики, биологии.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кабинетах имеются инструкции по охране труда, акт – разрешение на проведение занятий, кабинеты укомплектованы медицинской аптечкой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(имеется опись) ипервичными средствами пожаротушения. Соблюдены нормы освещенности в кабинетах. В кабинете химии организовано хранение химических реактивов, легковоспламеняющихся и горючих жидкостей, вытяжной шкаф в рабочем состоянии. Учитель в полном объеме обеспечен средствами индивидуальной защиты. В кабинете биологии отсутствуют растения, содержащие ядовитые вещества, организовано хранение стеклянной лабораторной посуды, колющего и режущего инструмента. Учителю физики выдана спецодежда.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IX. Состояние охраны труда в кабинете информатики.</w:t>
      </w:r>
    </w:p>
    <w:p w:rsidR="00C82BEA" w:rsidRPr="000F7861" w:rsidRDefault="001B63F4" w:rsidP="000F7861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Имеются инструкции по охране труда, акт – разрешение на проведение занятий.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Лаборантская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кабинете отсутствует. Имеется медицинская аптечка с описью и первичные средства пожаротушения. Состояние освещения удовлетворительное. Эффективная приточно-вытяжная вентиляция отсутствует. Проведен замер физических факторов мониторов. Соблюдаются санитарно – гигиенические нормы. Имеются первичные средства пожаротушения.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X. Состояние охраны труда в спортивном зале.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Имеются инструкции по охране труда, акт – испытания оборудования и инвентаря, план эвакуации. Спортзал укомплектован медаптечкой (имеется опись) и огнетушителями. Стекла окон и светильники защищены от ударов мячом сеткой, состояние спортивных снарядов и оборудования, пола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удовлетворительное. Температурный режим соблюдается. Не соответствует требованиям СаНПина состояние раздевальных комнат (не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оборудованы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душевыми кабинами, туалетными комнатами). Состояние спортивных снарядов удовлетворительное.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XI. Состояние охраны труда на пищеблоке.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Имеются инструкции по охране труда.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Укомплектован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медаптечкой (имеется опись) и огнетушителями. Соблюдаются правила электробезопасности. Разделочные доски и ножи, кухонная посуда промаркированы. Состояние столовой, чайной посуды удовлетворительное. Соблюдаются санитарно – гигиенические нормы. Медосмотр работников пищеблока своевременно пройден. Спецодежды достаточно. Приточно-вытяжная вентиляция имеется, в рабочем состоянии.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4.6. Обеспечение безопасности</w:t>
      </w:r>
    </w:p>
    <w:p w:rsidR="001B63F4" w:rsidRDefault="001B63F4" w:rsidP="000F786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Школа оборудована кнопкой экстренного вызова.</w:t>
      </w:r>
    </w:p>
    <w:p w:rsidR="001B63F4" w:rsidRDefault="001B63F4" w:rsidP="000F786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На первом этаже здания находится информационный стенд, на котором имеются:</w:t>
      </w:r>
    </w:p>
    <w:p w:rsidR="001B63F4" w:rsidRDefault="001B63F4" w:rsidP="000F786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Symbol" w:eastAsia="Times New Roman" w:hAnsi="Symbol" w:cs="Arial"/>
          <w:color w:val="333333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333333"/>
          <w:sz w:val="14"/>
        </w:rPr>
        <w:t> 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план-схема эвакуации персонала при совершении террористического акта и обнаружении подозрительных предметов</w:t>
      </w:r>
    </w:p>
    <w:p w:rsidR="001B63F4" w:rsidRDefault="001B63F4" w:rsidP="000F786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Symbol" w:eastAsia="Times New Roman" w:hAnsi="Symbol" w:cs="Arial"/>
          <w:color w:val="333333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333333"/>
          <w:sz w:val="14"/>
        </w:rPr>
        <w:t> 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инструкции, методические рекомендации, памятки о деятельности персонала и учащихся по недопущению на территории террористического акта, их обязанности и практические действия при чрезвычайных происшествиях и обнаружении взрывчатых и подозрительных предметов</w:t>
      </w:r>
    </w:p>
    <w:p w:rsidR="001B63F4" w:rsidRDefault="001B63F4" w:rsidP="000F786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Symbol" w:eastAsia="Times New Roman" w:hAnsi="Symbol" w:cs="Arial"/>
          <w:color w:val="333333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333333"/>
          <w:sz w:val="14"/>
        </w:rPr>
        <w:t> 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контактные телефоны МВД, ОВД, ГК ЧС</w:t>
      </w:r>
    </w:p>
    <w:p w:rsidR="001B63F4" w:rsidRDefault="001B63F4" w:rsidP="000F786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В школе имеется паспорт безопасности (антитеррористической защищенности), в котором находятся все необходимые документы.</w:t>
      </w:r>
    </w:p>
    <w:p w:rsidR="001B63F4" w:rsidRDefault="001B63F4" w:rsidP="000F786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Общее состояние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пожарной безопасности в здании школы и на рабочих местах удовлетворительное: имеется 22 огнетушителя, которые размещены по этажам, в кабинетах химии, информатики, физики, технологии, мастерской. На каждом этаже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имеются планы эвакуации людей, освещенные указатели аварийных выходов, установленапротивопожарная автоматическая сигнализация и звуковое оповещение.</w:t>
      </w:r>
    </w:p>
    <w:p w:rsidR="001B63F4" w:rsidRDefault="001B63F4" w:rsidP="000F786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Несчастные случаи среди работников образовательного процесса на производстве не зафиксированы.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4.7. Финансово-хозяйственная деятельность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Школа имеет самостоятельный баланс и лицевой счет в ФКУ по Викуловскому району. Финансирование школы осуществляется за счет средств, выделяемых на оказание образовательной услуги и балансируемых расходов.</w:t>
      </w:r>
    </w:p>
    <w:p w:rsidR="000F7861" w:rsidRDefault="001B63F4" w:rsidP="000F7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Учет и ведение финансово-хозяйственной деятельности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осуществляет бухгалтерия школы. Ревизия бухгалтерских документов проводилась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январе 2011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г. С 1.09.2005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года школа переведена на отраслевую систему оплаты труда. Доля ФОТ педагогических работников с 01.01.2006г. составляет 65%, доля ФОТ АУП, МОП, УВП 35%.</w:t>
      </w:r>
    </w:p>
    <w:p w:rsidR="001B63F4" w:rsidRDefault="001B63F4" w:rsidP="000F7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школе имеется тарификация, которая составляется дважды в год (на 01.09 и на 01.01), разработано штатное расписание (на 01.09. и на 01.01.) с учетом оптимизации расходов, разработано Положение о распределении стимулирующего фонда оплаты труда работников МАОУ «Балаганская средняя общеобразовательная школа», Положение о системе оплаты труда работников МАОУ «Балаганская средняя общеобразовательная школа», Положение о системе оплаты труда и стимулировании водителей МАОУ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«Балаганская средняя общеобразовательная школа», Положение о надбавках и доплатах работников МАОУ «Балаганская средняя общеобразовательная школа», Положение о распределении стимулирующей части фонда оплаты труда работников Балаганского детского сада «Росинка»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,с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труктурного подразделения МАОУ «Балаганская СОШ», Положение о структурном подразделении МАОУ «Балаганская СОШ» – Балаганский детский сад «Росинка». С каждым работником заключен трудовой договор. С внештатными работниками заключен договор подряда. Заработная плата начисляется согласно тарификации, штатного расписания и приказа директора школы.</w:t>
      </w:r>
    </w:p>
    <w:p w:rsidR="001B63F4" w:rsidRDefault="001B63F4" w:rsidP="000F7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Бухгалтерский учет осуществляется в соответствии с инструкцией по бюджетному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учёту.</w:t>
      </w:r>
    </w:p>
    <w:p w:rsidR="00877B58" w:rsidRPr="00877B58" w:rsidRDefault="00877B58" w:rsidP="001B63F4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B58">
        <w:rPr>
          <w:rFonts w:ascii="Times New Roman" w:hAnsi="Times New Roman" w:cs="Times New Roman"/>
          <w:b/>
          <w:sz w:val="28"/>
          <w:szCs w:val="28"/>
        </w:rPr>
        <w:t>Сумма поступлений н</w:t>
      </w:r>
      <w:r w:rsidRPr="00877B58">
        <w:rPr>
          <w:rFonts w:ascii="Times New Roman" w:hAnsi="Times New Roman" w:cs="Times New Roman"/>
          <w:sz w:val="28"/>
          <w:szCs w:val="28"/>
        </w:rPr>
        <w:t>а выполнение государственного муниципального задания  в 2012  году - 12404967.03</w:t>
      </w:r>
      <w:r w:rsidRPr="00877B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7B58" w:rsidRPr="00877B58" w:rsidRDefault="00877B58" w:rsidP="001B63F4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B58">
        <w:rPr>
          <w:rFonts w:ascii="Times New Roman" w:hAnsi="Times New Roman" w:cs="Times New Roman"/>
          <w:sz w:val="28"/>
          <w:szCs w:val="28"/>
        </w:rPr>
        <w:t xml:space="preserve">Целевых субсидий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7B58">
        <w:rPr>
          <w:rFonts w:ascii="Times New Roman" w:hAnsi="Times New Roman" w:cs="Times New Roman"/>
          <w:sz w:val="28"/>
          <w:szCs w:val="28"/>
        </w:rPr>
        <w:t>1859134</w:t>
      </w:r>
    </w:p>
    <w:p w:rsidR="00877B58" w:rsidRPr="00877B58" w:rsidRDefault="00877B58" w:rsidP="001B63F4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877B58">
        <w:rPr>
          <w:rFonts w:ascii="Times New Roman" w:hAnsi="Times New Roman" w:cs="Times New Roman"/>
          <w:sz w:val="28"/>
          <w:szCs w:val="28"/>
        </w:rPr>
        <w:t>оказания учреждением платных услуг (выполнения работ) и иной приносящей доход деятельности 359848.81</w:t>
      </w:r>
    </w:p>
    <w:p w:rsidR="00877B58" w:rsidRPr="000F7861" w:rsidRDefault="00877B58" w:rsidP="001B63F4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B58">
        <w:rPr>
          <w:rFonts w:ascii="Times New Roman" w:hAnsi="Times New Roman" w:cs="Times New Roman"/>
          <w:sz w:val="28"/>
          <w:szCs w:val="28"/>
        </w:rPr>
        <w:t>Израс</w:t>
      </w:r>
      <w:r>
        <w:rPr>
          <w:rFonts w:ascii="Times New Roman" w:hAnsi="Times New Roman" w:cs="Times New Roman"/>
          <w:sz w:val="28"/>
          <w:szCs w:val="28"/>
        </w:rPr>
        <w:t xml:space="preserve">ходовано в 2012 году - </w:t>
      </w:r>
      <w:r w:rsidRPr="00877B58">
        <w:rPr>
          <w:rFonts w:ascii="Times New Roman" w:hAnsi="Times New Roman" w:cs="Times New Roman"/>
          <w:sz w:val="28"/>
          <w:szCs w:val="28"/>
        </w:rPr>
        <w:t>12404967.03</w:t>
      </w:r>
      <w:r w:rsidRPr="00877B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pacing w:val="-11"/>
          <w:sz w:val="28"/>
        </w:rPr>
        <w:t>Результаты деятельности школы,</w:t>
      </w:r>
      <w:r>
        <w:rPr>
          <w:rFonts w:ascii="Times New Roman" w:eastAsia="Times New Roman" w:hAnsi="Times New Roman" w:cs="Times New Roman"/>
          <w:b/>
          <w:bCs/>
          <w:color w:val="333333"/>
          <w:spacing w:val="-11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pacing w:val="-11"/>
          <w:sz w:val="28"/>
        </w:rPr>
        <w:t>качество образовательной </w:t>
      </w:r>
      <w:r>
        <w:rPr>
          <w:rFonts w:ascii="Times New Roman" w:eastAsia="Times New Roman" w:hAnsi="Times New Roman" w:cs="Times New Roman"/>
          <w:b/>
          <w:bCs/>
          <w:color w:val="333333"/>
          <w:spacing w:val="-13"/>
          <w:sz w:val="28"/>
        </w:rPr>
        <w:t>подготовки учащихся</w:t>
      </w:r>
    </w:p>
    <w:p w:rsidR="001B63F4" w:rsidRDefault="00877B58" w:rsidP="001B63F4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Показатели деятельности в 2011-2012</w:t>
      </w:r>
      <w:r w:rsidR="001B63F4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уч.г.</w:t>
      </w:r>
    </w:p>
    <w:tbl>
      <w:tblPr>
        <w:tblW w:w="10681" w:type="dxa"/>
        <w:tblInd w:w="-792" w:type="dxa"/>
        <w:tblCellMar>
          <w:left w:w="0" w:type="dxa"/>
          <w:right w:w="0" w:type="dxa"/>
        </w:tblCellMar>
        <w:tblLook w:val="04A0"/>
      </w:tblPr>
      <w:tblGrid>
        <w:gridCol w:w="535"/>
        <w:gridCol w:w="3406"/>
        <w:gridCol w:w="3381"/>
        <w:gridCol w:w="994"/>
        <w:gridCol w:w="1271"/>
        <w:gridCol w:w="1094"/>
      </w:tblGrid>
      <w:tr w:rsidR="00C82BEA" w:rsidTr="0082518B">
        <w:trPr>
          <w:trHeight w:val="971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 контроля</w:t>
            </w:r>
          </w:p>
        </w:tc>
        <w:tc>
          <w:tcPr>
            <w:tcW w:w="3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ОУ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 w:rsidP="00C8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2009-2010</w:t>
            </w:r>
          </w:p>
          <w:p w:rsidR="00C82BEA" w:rsidRDefault="00C82BEA" w:rsidP="00C8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уч.г.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 w:rsidP="00877B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2010 – 2011 уч.г.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2011 – 2012 уч.г.</w:t>
            </w:r>
          </w:p>
        </w:tc>
      </w:tr>
      <w:tr w:rsidR="00C82BEA" w:rsidTr="0082518B">
        <w:trPr>
          <w:trHeight w:val="318"/>
        </w:trPr>
        <w:tc>
          <w:tcPr>
            <w:tcW w:w="5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обеспечением гарантий доступности качественного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образования (всеобуч)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Количество уроков пропущенных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 уважительных причин,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приходящихся на одного обучающегося.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 w:rsidP="00877B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0,07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 w:rsidP="00877B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2BEA" w:rsidTr="0082518B">
        <w:trPr>
          <w:trHeight w:val="3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BEA" w:rsidRDefault="00C8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BEA" w:rsidRDefault="00C8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среднего образования (чел%)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 w:rsidP="00877B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 w:rsidP="00877B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82BEA" w:rsidTr="0082518B">
        <w:trPr>
          <w:trHeight w:val="3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BEA" w:rsidRDefault="00C8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BEA" w:rsidRDefault="00C8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 в 10 класс (чел. %)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 w:rsidP="00877B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 w:rsidP="00877B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8/72</w:t>
            </w:r>
          </w:p>
        </w:tc>
      </w:tr>
      <w:tr w:rsidR="00C82BEA" w:rsidTr="0082518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BEA" w:rsidRDefault="00C8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BEA" w:rsidRDefault="00C8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Несохранение контингента (чел. %)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 w:rsidP="00877B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 w:rsidP="00877B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2BEA" w:rsidTr="0082518B">
        <w:trPr>
          <w:trHeight w:val="3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BEA" w:rsidRDefault="00C8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BEA" w:rsidRDefault="00C8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Отсев (чел.%)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 w:rsidP="00877B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 w:rsidP="00877B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2BEA" w:rsidTr="0082518B">
        <w:trPr>
          <w:trHeight w:val="3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BEA" w:rsidRDefault="00C8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BEA" w:rsidRDefault="00C8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Неуспевающие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(чел. %)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 w:rsidP="00877B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 w:rsidP="00877B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2BEA" w:rsidTr="0082518B">
        <w:trPr>
          <w:trHeight w:val="3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BEA" w:rsidRDefault="00C8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BEA" w:rsidRDefault="00C8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Отличники (чел. %)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 w:rsidP="00877B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 w:rsidP="00877B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BEA" w:rsidTr="0082518B">
        <w:trPr>
          <w:trHeight w:val="3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BEA" w:rsidRDefault="00C8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BEA" w:rsidRDefault="00C8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Хорошисты (чел. %)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 w:rsidP="00877B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 w:rsidP="00877B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8251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C82BEA" w:rsidTr="0082518B">
        <w:trPr>
          <w:trHeight w:val="3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BEA" w:rsidRDefault="00C8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BEA" w:rsidRDefault="00C8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детей, состоящих в региональном банке по пропускам уроков без уважительных причи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чел. %)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 w:rsidP="00877B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 w:rsidP="00877B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8251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2BEA" w:rsidTr="0082518B">
        <w:trPr>
          <w:trHeight w:val="3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BEA" w:rsidRDefault="00C8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BEA" w:rsidRDefault="00C8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выпускников, получивших аттестат с отличием (чел. %)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 w:rsidP="00877B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 w:rsidP="00877B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8251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2BEA" w:rsidTr="0082518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BEA" w:rsidRDefault="00C8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BEA" w:rsidRDefault="00C8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выпускников, получивших золотые и серебряные медали (чел. %)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 w:rsidP="00877B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 w:rsidP="00877B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8251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2BEA" w:rsidTr="0082518B">
        <w:trPr>
          <w:trHeight w:val="318"/>
        </w:trPr>
        <w:tc>
          <w:tcPr>
            <w:tcW w:w="5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организацией образовательногопроцесса по достижению качества результатов образования.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посещённых администрацией школы уроков и внеклассных мероприятий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 w:rsidP="00877B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 w:rsidP="00877B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82518B" w:rsidP="008251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</w:t>
            </w:r>
          </w:p>
        </w:tc>
      </w:tr>
      <w:tr w:rsidR="00C82BEA" w:rsidTr="0082518B">
        <w:trPr>
          <w:trHeight w:val="3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BEA" w:rsidRDefault="00C8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>
            <w:pPr>
              <w:spacing w:after="0"/>
              <w:rPr>
                <w:rFonts w:cs="Times New Roman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 w:rsidP="00877B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170\20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C82BEA" w:rsidP="00877B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170/14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EA" w:rsidRDefault="008251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170/14</w:t>
            </w:r>
          </w:p>
        </w:tc>
      </w:tr>
      <w:tr w:rsidR="0082518B" w:rsidTr="0082518B">
        <w:trPr>
          <w:trHeight w:val="3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18B" w:rsidRDefault="0082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18B" w:rsidRDefault="0082518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 w:rsidP="00877B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 w:rsidP="00877B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 w:rsidP="00877B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340</w:t>
            </w:r>
          </w:p>
        </w:tc>
      </w:tr>
      <w:tr w:rsidR="0082518B" w:rsidTr="0082518B">
        <w:trPr>
          <w:trHeight w:val="3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18B" w:rsidRDefault="0082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18B" w:rsidRDefault="0082518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 w:rsidP="00877B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 w:rsidP="00877B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 w:rsidP="00877B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2518B" w:rsidTr="0082518B">
        <w:trPr>
          <w:trHeight w:val="318"/>
        </w:trPr>
        <w:tc>
          <w:tcPr>
            <w:tcW w:w="5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качества образовательных результатов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подготовки учащихся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 w:rsidP="00877B58">
            <w:pPr>
              <w:spacing w:after="0"/>
              <w:rPr>
                <w:rFonts w:cs="Times New Roman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 w:rsidP="00877B58">
            <w:pPr>
              <w:spacing w:after="0"/>
              <w:rPr>
                <w:rFonts w:cs="Times New Roman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>
            <w:pPr>
              <w:spacing w:after="0"/>
              <w:rPr>
                <w:rFonts w:cs="Times New Roman"/>
              </w:rPr>
            </w:pPr>
          </w:p>
        </w:tc>
      </w:tr>
      <w:tr w:rsidR="0082518B" w:rsidTr="0082518B">
        <w:trPr>
          <w:trHeight w:val="3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18B" w:rsidRDefault="0082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18B" w:rsidRDefault="0082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успеваемость 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 w:rsidP="00877B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 w:rsidP="00877B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518B" w:rsidTr="0082518B">
        <w:trPr>
          <w:trHeight w:val="3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18B" w:rsidRDefault="0082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18B" w:rsidRDefault="0082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качественная успеваемость 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 w:rsidP="00877B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 w:rsidP="00877B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82518B" w:rsidTr="0082518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18B" w:rsidRDefault="0082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18B" w:rsidRDefault="0082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ГИА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 w:rsidP="00877B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100\79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 w:rsidP="00877B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100/80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100/80</w:t>
            </w:r>
          </w:p>
        </w:tc>
      </w:tr>
      <w:tr w:rsidR="0082518B" w:rsidTr="0082518B">
        <w:trPr>
          <w:trHeight w:val="3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18B" w:rsidRDefault="0082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18B" w:rsidRDefault="0082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ЕГЭ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 w:rsidP="00877B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 w:rsidP="00877B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518B" w:rsidTr="0082518B">
        <w:trPr>
          <w:trHeight w:val="318"/>
        </w:trPr>
        <w:tc>
          <w:tcPr>
            <w:tcW w:w="5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состояния воспитательной работы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воспитанности учащихся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 w:rsidP="00877B58">
            <w:pPr>
              <w:spacing w:after="0"/>
              <w:rPr>
                <w:rFonts w:cs="Times New Roman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 w:rsidP="00877B58">
            <w:pPr>
              <w:spacing w:after="0"/>
              <w:rPr>
                <w:rFonts w:cs="Times New Roman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>
            <w:pPr>
              <w:spacing w:after="0"/>
              <w:rPr>
                <w:rFonts w:cs="Times New Roman"/>
              </w:rPr>
            </w:pPr>
          </w:p>
        </w:tc>
      </w:tr>
      <w:tr w:rsidR="0082518B" w:rsidTr="0082518B">
        <w:trPr>
          <w:trHeight w:val="3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18B" w:rsidRDefault="0082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18B" w:rsidRDefault="0082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Охват дополнительным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образованием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 w:rsidP="00877B58">
            <w:pPr>
              <w:spacing w:after="0"/>
              <w:rPr>
                <w:rFonts w:cs="Times New Roman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 w:rsidP="00877B58">
            <w:pPr>
              <w:spacing w:after="0"/>
              <w:rPr>
                <w:rFonts w:cs="Times New Roman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>
            <w:pPr>
              <w:spacing w:after="0"/>
              <w:rPr>
                <w:rFonts w:cs="Times New Roman"/>
              </w:rPr>
            </w:pPr>
          </w:p>
        </w:tc>
      </w:tr>
      <w:tr w:rsidR="0082518B" w:rsidTr="0082518B">
        <w:trPr>
          <w:trHeight w:val="3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18B" w:rsidRDefault="0082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18B" w:rsidRDefault="0082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Правонарушения, совершённые несовершеннолетними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 w:rsidP="00877B58">
            <w:pPr>
              <w:spacing w:after="0"/>
              <w:rPr>
                <w:rFonts w:cs="Times New Roman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 w:rsidP="00877B58">
            <w:pPr>
              <w:spacing w:after="0"/>
              <w:rPr>
                <w:rFonts w:cs="Times New Roman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>
            <w:pPr>
              <w:spacing w:after="0"/>
              <w:rPr>
                <w:rFonts w:cs="Times New Roman"/>
              </w:rPr>
            </w:pPr>
          </w:p>
        </w:tc>
      </w:tr>
      <w:tr w:rsidR="0082518B" w:rsidTr="0082518B">
        <w:trPr>
          <w:trHeight w:val="3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18B" w:rsidRDefault="0082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18B" w:rsidRDefault="0082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Преступления, совершённые несовершеннолетними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 w:rsidP="00877B58">
            <w:pPr>
              <w:spacing w:after="0"/>
              <w:rPr>
                <w:rFonts w:cs="Times New Roman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 w:rsidP="00877B58">
            <w:pPr>
              <w:spacing w:after="0"/>
              <w:rPr>
                <w:rFonts w:cs="Times New Roman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>
            <w:pPr>
              <w:spacing w:after="0"/>
              <w:rPr>
                <w:rFonts w:cs="Times New Roman"/>
              </w:rPr>
            </w:pPr>
          </w:p>
        </w:tc>
      </w:tr>
      <w:tr w:rsidR="0082518B" w:rsidTr="0082518B">
        <w:trPr>
          <w:trHeight w:val="318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организацией методической работы, повышением квалификации педагогов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квалификации (количество работников с категориями) 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 w:rsidP="00877B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 w:rsidP="00877B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 w:rsidP="00877B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2518B" w:rsidTr="0082518B">
        <w:trPr>
          <w:trHeight w:val="318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>
            <w:pPr>
              <w:spacing w:after="0"/>
              <w:rPr>
                <w:rFonts w:cs="Times New Roman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>
            <w:pPr>
              <w:spacing w:after="0"/>
              <w:rPr>
                <w:rFonts w:cs="Times New Roman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Прохождение педагогами курсовой подготовки по всем предметам, по которым педагог преподаёт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 w:rsidP="00877B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 w:rsidP="00877B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 w:rsidP="00877B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:rsidR="001B63F4" w:rsidRDefault="001B63F4" w:rsidP="001B63F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Удельный вес выпускников, сдавших ЕГЭ по трём и более предметам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51"/>
        <w:gridCol w:w="1486"/>
        <w:gridCol w:w="1893"/>
        <w:gridCol w:w="1894"/>
        <w:gridCol w:w="1849"/>
      </w:tblGrid>
      <w:tr w:rsidR="0082518B" w:rsidTr="0082518B">
        <w:tc>
          <w:tcPr>
            <w:tcW w:w="23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Удельный вес выпускников, сдавших ЕГЭ по трём и более предметам от общего количества выпускников участвующих в ЕГЭ.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2011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518B" w:rsidRDefault="008251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2012</w:t>
            </w:r>
          </w:p>
        </w:tc>
      </w:tr>
      <w:tr w:rsidR="0082518B" w:rsidTr="0082518B">
        <w:tc>
          <w:tcPr>
            <w:tcW w:w="23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18B" w:rsidRDefault="0082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2518B" w:rsidRDefault="008251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58</w:t>
            </w:r>
          </w:p>
        </w:tc>
      </w:tr>
    </w:tbl>
    <w:p w:rsidR="001B63F4" w:rsidRDefault="001B63F4" w:rsidP="001B63F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Результаты Единого государственного экзамена</w:t>
      </w:r>
    </w:p>
    <w:tbl>
      <w:tblPr>
        <w:tblW w:w="10012" w:type="dxa"/>
        <w:tblInd w:w="-2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25"/>
        <w:gridCol w:w="992"/>
        <w:gridCol w:w="986"/>
        <w:gridCol w:w="1259"/>
        <w:gridCol w:w="1135"/>
        <w:gridCol w:w="1418"/>
        <w:gridCol w:w="992"/>
        <w:gridCol w:w="992"/>
        <w:gridCol w:w="13"/>
      </w:tblGrid>
      <w:tr w:rsidR="0082518B" w:rsidTr="0082518B">
        <w:trPr>
          <w:trHeight w:val="718"/>
        </w:trPr>
        <w:tc>
          <w:tcPr>
            <w:tcW w:w="222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предмет</w:t>
            </w:r>
          </w:p>
        </w:tc>
        <w:tc>
          <w:tcPr>
            <w:tcW w:w="19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2009</w:t>
            </w:r>
          </w:p>
        </w:tc>
        <w:tc>
          <w:tcPr>
            <w:tcW w:w="23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2010</w:t>
            </w:r>
          </w:p>
        </w:tc>
        <w:tc>
          <w:tcPr>
            <w:tcW w:w="24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2011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18B" w:rsidRPr="0082518B" w:rsidRDefault="00825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18B">
              <w:rPr>
                <w:rFonts w:ascii="Times New Roman" w:hAnsi="Times New Roman" w:cs="Times New Roman"/>
                <w:sz w:val="28"/>
                <w:szCs w:val="28"/>
              </w:rPr>
              <w:t xml:space="preserve">2012 </w:t>
            </w:r>
          </w:p>
        </w:tc>
      </w:tr>
      <w:tr w:rsidR="0082518B" w:rsidTr="0082518B">
        <w:trPr>
          <w:trHeight w:val="718"/>
        </w:trPr>
        <w:tc>
          <w:tcPr>
            <w:tcW w:w="2225" w:type="dxa"/>
            <w:vMerge/>
            <w:vAlign w:val="center"/>
            <w:hideMark/>
          </w:tcPr>
          <w:p w:rsidR="0082518B" w:rsidRDefault="0082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>
            <w:pPr>
              <w:spacing w:after="0"/>
              <w:rPr>
                <w:rFonts w:cs="Times New Roman"/>
              </w:rPr>
            </w:pPr>
          </w:p>
        </w:tc>
        <w:tc>
          <w:tcPr>
            <w:tcW w:w="23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18B" w:rsidRDefault="0082518B">
            <w:pPr>
              <w:spacing w:after="0"/>
              <w:rPr>
                <w:rFonts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18B" w:rsidRDefault="0082518B">
            <w:pPr>
              <w:rPr>
                <w:sz w:val="20"/>
                <w:szCs w:val="20"/>
              </w:rPr>
            </w:pPr>
          </w:p>
        </w:tc>
      </w:tr>
      <w:tr w:rsidR="001B63F4" w:rsidTr="0082518B">
        <w:trPr>
          <w:gridAfter w:val="1"/>
          <w:wAfter w:w="13" w:type="dxa"/>
          <w:trHeight w:val="609"/>
        </w:trPr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 w:rsidP="0082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всего участ</w:t>
            </w:r>
          </w:p>
          <w:p w:rsidR="001B63F4" w:rsidRDefault="001B63F4" w:rsidP="0082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ников</w:t>
            </w:r>
          </w:p>
        </w:tc>
        <w:tc>
          <w:tcPr>
            <w:tcW w:w="9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 w:rsidP="0082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Сред</w:t>
            </w:r>
          </w:p>
          <w:p w:rsidR="001B63F4" w:rsidRDefault="001B63F4" w:rsidP="0082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ний</w:t>
            </w:r>
          </w:p>
          <w:p w:rsidR="001B63F4" w:rsidRDefault="001B63F4" w:rsidP="0082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балл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 w:rsidP="0082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всего участников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 w:rsidP="0082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Сред</w:t>
            </w:r>
          </w:p>
          <w:p w:rsidR="001B63F4" w:rsidRDefault="001B63F4" w:rsidP="0082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ний</w:t>
            </w:r>
          </w:p>
          <w:p w:rsidR="001B63F4" w:rsidRDefault="001B63F4" w:rsidP="0082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балл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 w:rsidP="0082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всего участников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 w:rsidP="0082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средний балл</w:t>
            </w:r>
          </w:p>
        </w:tc>
        <w:tc>
          <w:tcPr>
            <w:tcW w:w="992" w:type="dxa"/>
            <w:vAlign w:val="center"/>
            <w:hideMark/>
          </w:tcPr>
          <w:p w:rsidR="001B63F4" w:rsidRDefault="001B63F4">
            <w:pPr>
              <w:spacing w:after="0"/>
              <w:rPr>
                <w:rFonts w:cs="Times New Roman"/>
              </w:rPr>
            </w:pPr>
          </w:p>
        </w:tc>
      </w:tr>
      <w:tr w:rsidR="001B63F4" w:rsidTr="0082518B">
        <w:trPr>
          <w:gridAfter w:val="1"/>
          <w:wAfter w:w="13" w:type="dxa"/>
          <w:trHeight w:val="367"/>
        </w:trPr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47,5</w:t>
            </w:r>
          </w:p>
        </w:tc>
        <w:tc>
          <w:tcPr>
            <w:tcW w:w="992" w:type="dxa"/>
            <w:vAlign w:val="center"/>
            <w:hideMark/>
          </w:tcPr>
          <w:p w:rsidR="001B63F4" w:rsidRPr="0082518B" w:rsidRDefault="00825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518B">
              <w:rPr>
                <w:rFonts w:ascii="Times New Roman" w:hAnsi="Times New Roman" w:cs="Times New Roman"/>
                <w:sz w:val="28"/>
                <w:szCs w:val="28"/>
              </w:rPr>
              <w:t xml:space="preserve"> 44</w:t>
            </w:r>
          </w:p>
        </w:tc>
      </w:tr>
      <w:tr w:rsidR="001B63F4" w:rsidTr="0082518B">
        <w:trPr>
          <w:gridAfter w:val="1"/>
          <w:wAfter w:w="13" w:type="dxa"/>
          <w:trHeight w:val="328"/>
        </w:trPr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2" w:type="dxa"/>
            <w:vAlign w:val="center"/>
            <w:hideMark/>
          </w:tcPr>
          <w:p w:rsidR="001B63F4" w:rsidRPr="0082518B" w:rsidRDefault="00825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518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1B63F4" w:rsidTr="0082518B">
        <w:trPr>
          <w:gridAfter w:val="1"/>
          <w:wAfter w:w="13" w:type="dxa"/>
          <w:trHeight w:val="220"/>
        </w:trPr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50,9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55,5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42,2</w:t>
            </w:r>
          </w:p>
        </w:tc>
        <w:tc>
          <w:tcPr>
            <w:tcW w:w="992" w:type="dxa"/>
            <w:vAlign w:val="center"/>
            <w:hideMark/>
          </w:tcPr>
          <w:p w:rsidR="001B63F4" w:rsidRPr="0082518B" w:rsidRDefault="00825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518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1B63F4" w:rsidTr="0082518B">
        <w:trPr>
          <w:gridAfter w:val="1"/>
          <w:wAfter w:w="13" w:type="dxa"/>
          <w:trHeight w:val="343"/>
        </w:trPr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64,8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65,5</w:t>
            </w:r>
          </w:p>
        </w:tc>
        <w:tc>
          <w:tcPr>
            <w:tcW w:w="992" w:type="dxa"/>
            <w:vAlign w:val="center"/>
            <w:hideMark/>
          </w:tcPr>
          <w:p w:rsidR="001B63F4" w:rsidRPr="0082518B" w:rsidRDefault="00825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518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1B63F4" w:rsidTr="0082518B">
        <w:trPr>
          <w:gridAfter w:val="1"/>
          <w:wAfter w:w="13" w:type="dxa"/>
          <w:trHeight w:val="343"/>
        </w:trPr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after="0"/>
              <w:rPr>
                <w:rFonts w:cs="Times New Roman"/>
              </w:rPr>
            </w:pPr>
          </w:p>
        </w:tc>
        <w:tc>
          <w:tcPr>
            <w:tcW w:w="9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after="0"/>
              <w:rPr>
                <w:rFonts w:cs="Times New Roman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  <w:hideMark/>
          </w:tcPr>
          <w:p w:rsidR="001B63F4" w:rsidRPr="0082518B" w:rsidRDefault="001B63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3F4" w:rsidTr="0082518B">
        <w:trPr>
          <w:gridAfter w:val="1"/>
          <w:wAfter w:w="13" w:type="dxa"/>
          <w:trHeight w:val="343"/>
        </w:trPr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  <w:hideMark/>
          </w:tcPr>
          <w:p w:rsidR="001B63F4" w:rsidRPr="0082518B" w:rsidRDefault="001B63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3F4" w:rsidTr="0082518B">
        <w:trPr>
          <w:gridAfter w:val="1"/>
          <w:wAfter w:w="13" w:type="dxa"/>
          <w:trHeight w:val="343"/>
        </w:trPr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52,5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vAlign w:val="center"/>
            <w:hideMark/>
          </w:tcPr>
          <w:p w:rsidR="001B63F4" w:rsidRPr="0082518B" w:rsidRDefault="00825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518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1B63F4" w:rsidTr="0082518B">
        <w:trPr>
          <w:gridAfter w:val="1"/>
          <w:wAfter w:w="13" w:type="dxa"/>
          <w:trHeight w:val="343"/>
        </w:trPr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  <w:hideMark/>
          </w:tcPr>
          <w:p w:rsidR="001B63F4" w:rsidRDefault="001B63F4">
            <w:pPr>
              <w:spacing w:after="0"/>
              <w:rPr>
                <w:rFonts w:cs="Times New Roman"/>
              </w:rPr>
            </w:pPr>
          </w:p>
        </w:tc>
      </w:tr>
      <w:tr w:rsidR="001B63F4" w:rsidTr="0082518B">
        <w:trPr>
          <w:gridAfter w:val="1"/>
          <w:wAfter w:w="13" w:type="dxa"/>
          <w:trHeight w:val="343"/>
        </w:trPr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  <w:hideMark/>
          </w:tcPr>
          <w:p w:rsidR="001B63F4" w:rsidRDefault="001B63F4">
            <w:pPr>
              <w:spacing w:after="0"/>
              <w:rPr>
                <w:rFonts w:cs="Times New Roman"/>
              </w:rPr>
            </w:pPr>
          </w:p>
        </w:tc>
      </w:tr>
    </w:tbl>
    <w:p w:rsidR="001B63F4" w:rsidRDefault="001B63F4" w:rsidP="001B63F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Вывод: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Стабильно оптимальный уровень общей успеваемости (100%) в течение 3-х последних лет показывают по математике, русскому языку, обществознанию, биологии.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течение 3-х последних лет выпускники ежегодно выбирают предметы (на государственную итоговую) аттестацию и успешно сдают ЕГЭ по биологии, обществознанию, физике.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Не наблюдается устойчивой положительной динамики среднего тестового бала по биологии.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 сравнению с прошлым годом наблюдается снижение среднего тестового бала по математике, обществознанию.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Анализ результатов государственной (итоговой) аттестации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выпускников 9 класса в новой форме по математике и русскому языку.</w:t>
      </w:r>
    </w:p>
    <w:p w:rsidR="000F7861" w:rsidRDefault="001B63F4" w:rsidP="000F78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 Порядком проведения государственной (итоговой) аттестации обучающихся, освоивших образовательные программы основного общего образования, в образовательных учреждениях Тюменской области в 2009\2010 учебном году, утверждённого приказом департамента образования и науки Тюменской области от 11 февраля 2010 г., №147 – ОД освоение образовательной программы основного общего образования для выпускников завершилось обязательной аттестации по русскому языку и математике с использованием заданий стандартизированной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формы (в рамках апробации новой формы экзаменов).</w:t>
      </w:r>
    </w:p>
    <w:p w:rsidR="001B63F4" w:rsidRDefault="001B63F4" w:rsidP="000F78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Выпускники показали на государственной (итоговой) аттестации по русскому языку, математике оптимальный уровень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общей и качественной успеваемости.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Итоги государственной (итоговой) аттестации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выпускников 9 класса по русскому языку и математике.</w:t>
      </w:r>
    </w:p>
    <w:tbl>
      <w:tblPr>
        <w:tblW w:w="11304" w:type="dxa"/>
        <w:tblInd w:w="-5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42"/>
        <w:gridCol w:w="2542"/>
        <w:gridCol w:w="1855"/>
        <w:gridCol w:w="1932"/>
        <w:gridCol w:w="2433"/>
      </w:tblGrid>
      <w:tr w:rsidR="008A28E2" w:rsidTr="008A28E2">
        <w:trPr>
          <w:trHeight w:val="405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8E2" w:rsidRDefault="008A28E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предмет</w:t>
            </w:r>
          </w:p>
        </w:tc>
        <w:tc>
          <w:tcPr>
            <w:tcW w:w="1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after="0"/>
              <w:rPr>
                <w:rFonts w:cs="Times New Roman"/>
              </w:rPr>
            </w:pPr>
          </w:p>
        </w:tc>
        <w:tc>
          <w:tcPr>
            <w:tcW w:w="193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общая успеваемость</w:t>
            </w:r>
          </w:p>
          <w:p w:rsidR="008A28E2" w:rsidRDefault="008A28E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%</w:t>
            </w:r>
          </w:p>
        </w:tc>
        <w:tc>
          <w:tcPr>
            <w:tcW w:w="24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качественная успеваемость</w:t>
            </w:r>
          </w:p>
          <w:p w:rsidR="008A28E2" w:rsidRDefault="008A28E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%</w:t>
            </w:r>
          </w:p>
        </w:tc>
      </w:tr>
      <w:tr w:rsidR="008A28E2" w:rsidTr="008A28E2">
        <w:trPr>
          <w:trHeight w:val="664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8E2" w:rsidRDefault="008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8E2" w:rsidRDefault="008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Средний балл</w:t>
            </w:r>
          </w:p>
        </w:tc>
        <w:tc>
          <w:tcPr>
            <w:tcW w:w="193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8E2" w:rsidRDefault="008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8E2" w:rsidRDefault="008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E2" w:rsidTr="00877B58">
        <w:trPr>
          <w:trHeight w:val="490"/>
        </w:trPr>
        <w:tc>
          <w:tcPr>
            <w:tcW w:w="25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A28E2" w:rsidRDefault="008A28E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8A28E2" w:rsidTr="00877B58">
        <w:trPr>
          <w:trHeight w:val="490"/>
        </w:trPr>
        <w:tc>
          <w:tcPr>
            <w:tcW w:w="254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8A28E2" w:rsidRDefault="008A28E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8A28E2" w:rsidTr="008A28E2">
        <w:trPr>
          <w:trHeight w:val="49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A28E2" w:rsidRDefault="008A28E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2012</w:t>
            </w:r>
          </w:p>
        </w:tc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 w:rsidP="00877B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32,4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28E2" w:rsidTr="008A28E2">
        <w:trPr>
          <w:trHeight w:val="49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A28E2" w:rsidRDefault="008A28E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 w:rsidP="00877B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16,3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B63F4" w:rsidRDefault="001B63F4" w:rsidP="001B63F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Вывод: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Выпускники показали на ГИА по математике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 русскому языку оптимальный уровень общей успеваемости. Показатель качественной успеваемости оптимальный.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Информация (сводная) по итогам экзаменов государственной (итоговой) аттестации в</w:t>
      </w:r>
      <w:r w:rsidR="008A28E2">
        <w:rPr>
          <w:rFonts w:ascii="Times New Roman" w:eastAsia="Times New Roman" w:hAnsi="Times New Roman" w:cs="Times New Roman"/>
          <w:b/>
          <w:bCs/>
          <w:color w:val="333333"/>
          <w:sz w:val="28"/>
        </w:rPr>
        <w:t>ыпускников основной школы в 2011-2012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уч. году (отдельно по программам (общая, 8 вида), срокам (основные, повторные) МАОУ «Балаганская СОШ».</w:t>
      </w:r>
      <w:proofErr w:type="gramEnd"/>
    </w:p>
    <w:tbl>
      <w:tblPr>
        <w:tblW w:w="10605" w:type="dxa"/>
        <w:tblInd w:w="-437" w:type="dxa"/>
        <w:tblCellMar>
          <w:left w:w="0" w:type="dxa"/>
          <w:right w:w="0" w:type="dxa"/>
        </w:tblCellMar>
        <w:tblLook w:val="04A0"/>
      </w:tblPr>
      <w:tblGrid>
        <w:gridCol w:w="916"/>
        <w:gridCol w:w="1154"/>
        <w:gridCol w:w="1206"/>
        <w:gridCol w:w="2824"/>
        <w:gridCol w:w="1517"/>
        <w:gridCol w:w="356"/>
        <w:gridCol w:w="496"/>
        <w:gridCol w:w="356"/>
        <w:gridCol w:w="356"/>
        <w:gridCol w:w="1802"/>
        <w:gridCol w:w="1443"/>
        <w:gridCol w:w="1408"/>
        <w:gridCol w:w="1669"/>
        <w:gridCol w:w="1245"/>
      </w:tblGrid>
      <w:tr w:rsidR="001B63F4" w:rsidTr="001B63F4">
        <w:trPr>
          <w:cantSplit/>
          <w:trHeight w:val="570"/>
        </w:trPr>
        <w:tc>
          <w:tcPr>
            <w:tcW w:w="8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человек в классе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Сдавало человек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Предмет/</w:t>
            </w:r>
          </w:p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учителя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6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 –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учащихся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</w:t>
            </w:r>
          </w:p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568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 качества</w:t>
            </w:r>
          </w:p>
        </w:tc>
      </w:tr>
      <w:tr w:rsidR="001B63F4" w:rsidTr="001B63F4">
        <w:trPr>
          <w:cantSplit/>
          <w:trHeight w:val="96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B63F4" w:rsidRDefault="001B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B63F4" w:rsidRDefault="001B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B63F4" w:rsidRDefault="001B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B63F4" w:rsidRDefault="001B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B63F4" w:rsidRDefault="001B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B63F4" w:rsidRDefault="001B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B63F4" w:rsidRDefault="001B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B63F4" w:rsidRDefault="001B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B63F4" w:rsidRDefault="001B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Подтвердили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Повысили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Понизили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B63F4" w:rsidRDefault="001B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B63F4" w:rsidRDefault="001B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3F4" w:rsidTr="001B63F4">
        <w:trPr>
          <w:cantSplit/>
          <w:trHeight w:val="984"/>
        </w:trPr>
        <w:tc>
          <w:tcPr>
            <w:tcW w:w="82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/</w:t>
            </w:r>
          </w:p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ГИА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Казаченко Н.Н.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1B63F4" w:rsidTr="001B63F4">
        <w:trPr>
          <w:cantSplit/>
          <w:trHeight w:val="688"/>
        </w:trPr>
        <w:tc>
          <w:tcPr>
            <w:tcW w:w="82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язык/ ГИА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Булатова Л.А.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1B63F4" w:rsidTr="001B63F4">
        <w:trPr>
          <w:cantSplit/>
          <w:trHeight w:val="684"/>
        </w:trPr>
        <w:tc>
          <w:tcPr>
            <w:tcW w:w="82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Обществознание/ЕГЭ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Толстыгин В.И.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1B63F4" w:rsidTr="001B63F4">
        <w:trPr>
          <w:cantSplit/>
          <w:trHeight w:val="680"/>
        </w:trPr>
        <w:tc>
          <w:tcPr>
            <w:tcW w:w="82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Химия/ЕГЭ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Кръстева А.А.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B63F4" w:rsidTr="001B63F4">
        <w:trPr>
          <w:cantSplit/>
          <w:trHeight w:val="676"/>
        </w:trPr>
        <w:tc>
          <w:tcPr>
            <w:tcW w:w="82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Физика/ЕГЭ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Петрачук В.Д.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B63F4" w:rsidTr="001B63F4">
        <w:trPr>
          <w:cantSplit/>
          <w:trHeight w:val="531"/>
        </w:trPr>
        <w:tc>
          <w:tcPr>
            <w:tcW w:w="82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Биология/ ЕГЭ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Мазур Л.А.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1B63F4" w:rsidTr="001B63F4">
        <w:trPr>
          <w:cantSplit/>
          <w:trHeight w:val="531"/>
        </w:trPr>
        <w:tc>
          <w:tcPr>
            <w:tcW w:w="82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(кор)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Профессионально-техническое обучение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Москвина Т.П.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B63F4" w:rsidTr="001B63F4">
        <w:trPr>
          <w:cantSplit/>
          <w:trHeight w:val="531"/>
        </w:trPr>
        <w:tc>
          <w:tcPr>
            <w:tcW w:w="82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after="0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after="0"/>
              <w:rPr>
                <w:rFonts w:cs="Times New Roman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after="0"/>
              <w:rPr>
                <w:rFonts w:cs="Times New Roman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:rsidR="001B63F4" w:rsidRDefault="001B63F4" w:rsidP="001B63F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Вывод: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Все учащиеся прошли итоговую аттестацию и получили документ государственного образца.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Экзамены по выбору прошли без нарушения инструкции. 100% учащихся девятых классов успешно их сдали.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Все члены экзаменационных комиссий отметили высокий уровень подготовки некоторых выпускников девятых классов к итоговой аттестации. Экзамены показали, что некоторые учащихся имеют не достаточный уровень логического мышления, имеют маленький словарный запас инизкий уровень общей культуры.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Сравнительная таблица итогов экзаменов учащихся 9 класса.</w:t>
      </w:r>
    </w:p>
    <w:tbl>
      <w:tblPr>
        <w:tblW w:w="12864" w:type="dxa"/>
        <w:tblCellMar>
          <w:left w:w="0" w:type="dxa"/>
          <w:right w:w="0" w:type="dxa"/>
        </w:tblCellMar>
        <w:tblLook w:val="04A0"/>
      </w:tblPr>
      <w:tblGrid>
        <w:gridCol w:w="2166"/>
        <w:gridCol w:w="1074"/>
        <w:gridCol w:w="870"/>
        <w:gridCol w:w="876"/>
        <w:gridCol w:w="876"/>
        <w:gridCol w:w="997"/>
        <w:gridCol w:w="904"/>
        <w:gridCol w:w="1984"/>
        <w:gridCol w:w="1385"/>
        <w:gridCol w:w="1732"/>
      </w:tblGrid>
      <w:tr w:rsidR="008A28E2" w:rsidTr="008A28E2">
        <w:trPr>
          <w:trHeight w:val="96"/>
        </w:trPr>
        <w:tc>
          <w:tcPr>
            <w:tcW w:w="21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9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успеваемость</w:t>
            </w:r>
          </w:p>
        </w:tc>
        <w:tc>
          <w:tcPr>
            <w:tcW w:w="277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9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31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28E2" w:rsidRDefault="008A28E2">
            <w:pPr>
              <w:spacing w:before="100" w:beforeAutospacing="1" w:after="0" w:line="9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28E2" w:rsidTr="008A28E2">
        <w:trPr>
          <w:trHeight w:val="10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8E2" w:rsidRDefault="008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1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2009-2010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1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8E2" w:rsidRDefault="008A28E2">
            <w:pPr>
              <w:spacing w:before="100" w:beforeAutospacing="1" w:after="0" w:line="1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1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2009-2010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1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A28E2" w:rsidRDefault="008A28E2">
            <w:pPr>
              <w:spacing w:before="100" w:beforeAutospacing="1" w:after="0" w:line="1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1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A28E2" w:rsidRDefault="008A28E2">
            <w:pPr>
              <w:spacing w:before="100" w:beforeAutospacing="1" w:after="0" w:line="1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28E2" w:rsidRDefault="008A28E2">
            <w:pPr>
              <w:spacing w:before="100" w:beforeAutospacing="1" w:after="0" w:line="1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28E2" w:rsidTr="008A28E2">
        <w:trPr>
          <w:trHeight w:val="170"/>
        </w:trPr>
        <w:tc>
          <w:tcPr>
            <w:tcW w:w="2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16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16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16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8E2" w:rsidRDefault="008A28E2">
            <w:pPr>
              <w:spacing w:before="100" w:beforeAutospacing="1" w:after="0" w:line="1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16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16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A28E2" w:rsidRDefault="008A28E2">
            <w:pPr>
              <w:spacing w:before="100" w:beforeAutospacing="1" w:after="0" w:line="1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 w:rsidP="008A28E2">
            <w:pPr>
              <w:spacing w:before="100" w:beforeAutospacing="1" w:after="0" w:line="16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Понижение качества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A28E2" w:rsidRDefault="008A28E2">
            <w:pPr>
              <w:spacing w:before="100" w:beforeAutospacing="1" w:after="0" w:line="1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28E2" w:rsidRDefault="008A28E2">
            <w:pPr>
              <w:spacing w:before="100" w:beforeAutospacing="1" w:after="0" w:line="1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28E2" w:rsidTr="008A28E2">
        <w:trPr>
          <w:trHeight w:val="185"/>
        </w:trPr>
        <w:tc>
          <w:tcPr>
            <w:tcW w:w="2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1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1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1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8E2" w:rsidRDefault="008A28E2">
            <w:pPr>
              <w:spacing w:before="100" w:beforeAutospacing="1" w:after="0" w:line="18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1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1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A28E2" w:rsidRDefault="008A28E2">
            <w:pPr>
              <w:spacing w:before="100" w:beforeAutospacing="1" w:after="0" w:line="18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 w:rsidP="008A28E2">
            <w:pPr>
              <w:spacing w:before="100" w:beforeAutospacing="1" w:after="0" w:line="1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Понижение качества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A28E2" w:rsidRDefault="008A28E2">
            <w:pPr>
              <w:spacing w:before="100" w:beforeAutospacing="1" w:after="0" w:line="18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28E2" w:rsidRDefault="008A28E2">
            <w:pPr>
              <w:spacing w:before="100" w:beforeAutospacing="1" w:after="0" w:line="18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28E2" w:rsidTr="008A28E2">
        <w:trPr>
          <w:trHeight w:val="105"/>
        </w:trPr>
        <w:tc>
          <w:tcPr>
            <w:tcW w:w="2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8E2" w:rsidRDefault="008A28E2">
            <w:pPr>
              <w:spacing w:before="100" w:beforeAutospacing="1"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A28E2" w:rsidRDefault="008A28E2">
            <w:pPr>
              <w:spacing w:before="100" w:beforeAutospacing="1"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Стабильно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A28E2" w:rsidRDefault="008A28E2">
            <w:pPr>
              <w:spacing w:before="100" w:beforeAutospacing="1"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28E2" w:rsidRDefault="008A28E2">
            <w:pPr>
              <w:spacing w:before="100" w:beforeAutospacing="1"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28E2" w:rsidTr="008A28E2">
        <w:trPr>
          <w:trHeight w:val="120"/>
        </w:trPr>
        <w:tc>
          <w:tcPr>
            <w:tcW w:w="2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8E2" w:rsidRDefault="008A28E2">
            <w:pPr>
              <w:spacing w:before="100"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A28E2" w:rsidRDefault="008A28E2">
            <w:pPr>
              <w:spacing w:before="100"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качества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A28E2" w:rsidRDefault="008A28E2">
            <w:pPr>
              <w:spacing w:before="100"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28E2" w:rsidRDefault="008A28E2">
            <w:pPr>
              <w:spacing w:before="100"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28E2" w:rsidTr="008A28E2">
        <w:trPr>
          <w:trHeight w:val="120"/>
        </w:trPr>
        <w:tc>
          <w:tcPr>
            <w:tcW w:w="2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after="0"/>
              <w:rPr>
                <w:rFonts w:cs="Times New Roman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2008-2009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after="0"/>
              <w:rPr>
                <w:rFonts w:cs="Times New Roman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8E2" w:rsidRDefault="008A28E2">
            <w:pPr>
              <w:spacing w:before="100" w:beforeAutospacing="1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2008-2009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after="0"/>
              <w:rPr>
                <w:rFonts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A28E2" w:rsidRDefault="008A28E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after="0"/>
              <w:rPr>
                <w:rFonts w:cs="Times New Roma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A28E2" w:rsidRDefault="008A28E2">
            <w:pPr>
              <w:spacing w:after="0"/>
              <w:rPr>
                <w:rFonts w:cs="Times New Roman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28E2" w:rsidRDefault="008A28E2">
            <w:pPr>
              <w:spacing w:after="0"/>
              <w:rPr>
                <w:rFonts w:cs="Times New Roman"/>
              </w:rPr>
            </w:pPr>
          </w:p>
        </w:tc>
      </w:tr>
      <w:tr w:rsidR="008A28E2" w:rsidTr="008A28E2">
        <w:trPr>
          <w:trHeight w:val="82"/>
        </w:trPr>
        <w:tc>
          <w:tcPr>
            <w:tcW w:w="2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8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8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8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8E2" w:rsidRDefault="008A28E2">
            <w:pPr>
              <w:spacing w:before="100" w:beforeAutospacing="1" w:after="0" w:line="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8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8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28E2" w:rsidRDefault="008A28E2">
            <w:pPr>
              <w:spacing w:before="100" w:beforeAutospacing="1" w:after="0" w:line="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8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Понижение качества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28E2" w:rsidRDefault="008A28E2">
            <w:pPr>
              <w:spacing w:before="100" w:beforeAutospacing="1" w:after="0" w:line="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8A28E2" w:rsidRDefault="008A28E2">
            <w:pPr>
              <w:spacing w:before="100" w:beforeAutospacing="1" w:after="0" w:line="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28E2" w:rsidTr="008A28E2">
        <w:trPr>
          <w:trHeight w:val="82"/>
        </w:trPr>
        <w:tc>
          <w:tcPr>
            <w:tcW w:w="2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8E2" w:rsidRDefault="008A28E2">
            <w:pPr>
              <w:spacing w:before="100" w:beforeAutospacing="1" w:after="0" w:line="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28E2" w:rsidRDefault="008A28E2">
            <w:pPr>
              <w:spacing w:before="100" w:beforeAutospacing="1" w:after="0" w:line="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28E2" w:rsidRDefault="008A28E2">
            <w:pPr>
              <w:spacing w:before="100" w:beforeAutospacing="1" w:after="0" w:line="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8A28E2" w:rsidRDefault="008A28E2">
            <w:pPr>
              <w:spacing w:before="100" w:beforeAutospacing="1" w:after="0" w:line="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28E2" w:rsidTr="008A28E2">
        <w:trPr>
          <w:trHeight w:val="82"/>
        </w:trPr>
        <w:tc>
          <w:tcPr>
            <w:tcW w:w="2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8E2" w:rsidRDefault="008A28E2">
            <w:pPr>
              <w:spacing w:before="100" w:beforeAutospacing="1" w:after="0" w:line="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A28E2" w:rsidRDefault="008A28E2">
            <w:pPr>
              <w:spacing w:before="100" w:beforeAutospacing="1" w:after="0" w:line="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A28E2" w:rsidRDefault="008A28E2">
            <w:pPr>
              <w:spacing w:before="100" w:beforeAutospacing="1" w:after="0" w:line="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28E2" w:rsidRDefault="008A28E2">
            <w:pPr>
              <w:spacing w:before="100" w:beforeAutospacing="1" w:after="0" w:line="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B63F4" w:rsidRDefault="001B63F4" w:rsidP="001B63F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Итоги выполнения экзаменационных работ:</w:t>
      </w:r>
    </w:p>
    <w:p w:rsidR="001B63F4" w:rsidRDefault="000F7861" w:rsidP="001B63F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выполнение</w:t>
      </w:r>
      <w:r w:rsidR="001B63F4">
        <w:rPr>
          <w:rFonts w:ascii="Times New Roman" w:eastAsia="Times New Roman" w:hAnsi="Times New Roman" w:cs="Times New Roman"/>
          <w:color w:val="333333"/>
          <w:sz w:val="28"/>
          <w:szCs w:val="28"/>
        </w:rPr>
        <w:t>- 100%</w:t>
      </w:r>
      <w:r w:rsidR="001B63F4">
        <w:rPr>
          <w:rFonts w:ascii="Times New Roman" w:eastAsia="Times New Roman" w:hAnsi="Times New Roman" w:cs="Times New Roman"/>
          <w:color w:val="333333"/>
          <w:sz w:val="28"/>
        </w:rPr>
        <w:t> </w:t>
      </w:r>
      <w:proofErr w:type="gramStart"/>
      <w:r w:rsidR="001B63F4">
        <w:rPr>
          <w:rFonts w:ascii="Times New Roman" w:eastAsia="Times New Roman" w:hAnsi="Times New Roman" w:cs="Times New Roman"/>
          <w:color w:val="333333"/>
          <w:sz w:val="28"/>
          <w:szCs w:val="28"/>
        </w:rPr>
        <w:t>качественный</w:t>
      </w:r>
      <w:proofErr w:type="gramEnd"/>
      <w:r w:rsidR="001B63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-80%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Анализ результатов экзаменов за курс основной школы показал, что учащиеся успешно прошли итоговую аттестацию, полностью освоив программу основной школы. Выявлено, что на итоговой аттестации в 9 классе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годовая оценка подтверждена.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Анализ учебных достижений учащихся по итогам государственной (итоговой) и промежуточной аттестации, успеваемост</w:t>
      </w:r>
      <w:r w:rsidR="008A28E2">
        <w:rPr>
          <w:rFonts w:ascii="Times New Roman" w:eastAsia="Times New Roman" w:hAnsi="Times New Roman" w:cs="Times New Roman"/>
          <w:b/>
          <w:bCs/>
          <w:color w:val="000000"/>
          <w:sz w:val="28"/>
        </w:rPr>
        <w:t>и МАОУ «Балаганская СОШ» за 2011-2012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уч.г.</w:t>
      </w:r>
    </w:p>
    <w:tbl>
      <w:tblPr>
        <w:tblW w:w="10365" w:type="dxa"/>
        <w:tblInd w:w="-437" w:type="dxa"/>
        <w:tblCellMar>
          <w:left w:w="0" w:type="dxa"/>
          <w:right w:w="0" w:type="dxa"/>
        </w:tblCellMar>
        <w:tblLook w:val="04A0"/>
      </w:tblPr>
      <w:tblGrid>
        <w:gridCol w:w="916"/>
        <w:gridCol w:w="1154"/>
        <w:gridCol w:w="1206"/>
        <w:gridCol w:w="2424"/>
        <w:gridCol w:w="1883"/>
        <w:gridCol w:w="574"/>
        <w:gridCol w:w="574"/>
        <w:gridCol w:w="574"/>
        <w:gridCol w:w="356"/>
        <w:gridCol w:w="1802"/>
        <w:gridCol w:w="1443"/>
        <w:gridCol w:w="1408"/>
        <w:gridCol w:w="1669"/>
        <w:gridCol w:w="1245"/>
      </w:tblGrid>
      <w:tr w:rsidR="001B63F4" w:rsidTr="001B63F4">
        <w:trPr>
          <w:cantSplit/>
          <w:trHeight w:val="570"/>
        </w:trPr>
        <w:tc>
          <w:tcPr>
            <w:tcW w:w="8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человек в классе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Сдавало человек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учителя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 –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учащихся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</w:t>
            </w:r>
          </w:p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1028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 качества</w:t>
            </w:r>
          </w:p>
        </w:tc>
      </w:tr>
      <w:tr w:rsidR="001B63F4" w:rsidTr="001B63F4">
        <w:trPr>
          <w:cantSplit/>
          <w:trHeight w:val="96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B63F4" w:rsidRDefault="001B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B63F4" w:rsidRDefault="001B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B63F4" w:rsidRDefault="001B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B63F4" w:rsidRDefault="001B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B63F4" w:rsidRDefault="001B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B63F4" w:rsidRDefault="001B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B63F4" w:rsidRDefault="001B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B63F4" w:rsidRDefault="001B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B63F4" w:rsidRDefault="001B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Подтвердили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Повысили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Понизили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B63F4" w:rsidRDefault="001B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B63F4" w:rsidRDefault="001B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3F4" w:rsidTr="001B63F4">
        <w:trPr>
          <w:cantSplit/>
          <w:trHeight w:val="722"/>
        </w:trPr>
        <w:tc>
          <w:tcPr>
            <w:tcW w:w="82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Русский язык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Белобородова С.В.</w:t>
            </w: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5/1</w:t>
            </w:r>
          </w:p>
        </w:tc>
        <w:tc>
          <w:tcPr>
            <w:tcW w:w="42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100/100</w:t>
            </w:r>
          </w:p>
        </w:tc>
        <w:tc>
          <w:tcPr>
            <w:tcW w:w="10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75/75</w:t>
            </w:r>
          </w:p>
        </w:tc>
      </w:tr>
      <w:tr w:rsidR="001B63F4" w:rsidTr="001B63F4">
        <w:trPr>
          <w:cantSplit/>
          <w:trHeight w:val="581"/>
        </w:trPr>
        <w:tc>
          <w:tcPr>
            <w:tcW w:w="82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Белобородова С.В.</w:t>
            </w: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1B63F4" w:rsidTr="001B63F4">
        <w:trPr>
          <w:cantSplit/>
          <w:trHeight w:val="722"/>
        </w:trPr>
        <w:tc>
          <w:tcPr>
            <w:tcW w:w="82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Русский язык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Вохмина А.Э.</w:t>
            </w: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\1</w:t>
            </w: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3/4</w:t>
            </w:r>
          </w:p>
        </w:tc>
        <w:tc>
          <w:tcPr>
            <w:tcW w:w="42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2/1</w:t>
            </w: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66/83</w:t>
            </w:r>
          </w:p>
        </w:tc>
      </w:tr>
      <w:tr w:rsidR="001B63F4" w:rsidTr="001B63F4">
        <w:trPr>
          <w:cantSplit/>
          <w:trHeight w:val="736"/>
        </w:trPr>
        <w:tc>
          <w:tcPr>
            <w:tcW w:w="82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Вохмина А.Э.</w:t>
            </w: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1B63F4" w:rsidTr="001B63F4">
        <w:trPr>
          <w:cantSplit/>
          <w:trHeight w:val="534"/>
        </w:trPr>
        <w:tc>
          <w:tcPr>
            <w:tcW w:w="82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Русский язык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Белобородова С.В.</w:t>
            </w: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B63F4" w:rsidTr="001B63F4">
        <w:trPr>
          <w:cantSplit/>
          <w:trHeight w:val="573"/>
        </w:trPr>
        <w:tc>
          <w:tcPr>
            <w:tcW w:w="82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Белобородова С.В.</w:t>
            </w: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B63F4" w:rsidTr="001B63F4">
        <w:trPr>
          <w:cantSplit/>
          <w:trHeight w:val="738"/>
        </w:trPr>
        <w:tc>
          <w:tcPr>
            <w:tcW w:w="82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Н.Н. Казаченко</w:t>
            </w: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B63F4" w:rsidTr="001B63F4">
        <w:trPr>
          <w:cantSplit/>
          <w:trHeight w:val="550"/>
        </w:trPr>
        <w:tc>
          <w:tcPr>
            <w:tcW w:w="82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Технический труд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Булатов Н.А.</w:t>
            </w: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B63F4" w:rsidTr="001B63F4">
        <w:trPr>
          <w:cantSplit/>
          <w:trHeight w:val="960"/>
        </w:trPr>
        <w:tc>
          <w:tcPr>
            <w:tcW w:w="82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Обслуживающий труд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Москвина Т.П.</w:t>
            </w: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B63F4" w:rsidTr="001B63F4">
        <w:trPr>
          <w:cantSplit/>
          <w:trHeight w:val="541"/>
        </w:trPr>
        <w:tc>
          <w:tcPr>
            <w:tcW w:w="82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Петрачук В.Д.</w:t>
            </w: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1B63F4" w:rsidTr="001B63F4">
        <w:trPr>
          <w:cantSplit/>
          <w:trHeight w:val="683"/>
        </w:trPr>
        <w:tc>
          <w:tcPr>
            <w:tcW w:w="82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Русский язык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Изюмова С.Г.</w:t>
            </w: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B63F4" w:rsidTr="001B63F4">
        <w:trPr>
          <w:cantSplit/>
          <w:trHeight w:val="682"/>
        </w:trPr>
        <w:tc>
          <w:tcPr>
            <w:tcW w:w="82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физкультура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Булатов Н.В.</w:t>
            </w: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B63F4" w:rsidTr="001B63F4">
        <w:trPr>
          <w:cantSplit/>
          <w:trHeight w:val="682"/>
        </w:trPr>
        <w:tc>
          <w:tcPr>
            <w:tcW w:w="82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Русский язык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Булатова Л.А.</w:t>
            </w: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1B63F4" w:rsidTr="001B63F4">
        <w:trPr>
          <w:cantSplit/>
          <w:trHeight w:val="682"/>
        </w:trPr>
        <w:tc>
          <w:tcPr>
            <w:tcW w:w="82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история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Толстыгин В.И.</w:t>
            </w: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1B63F4" w:rsidTr="001B63F4">
        <w:trPr>
          <w:cantSplit/>
          <w:trHeight w:val="696"/>
        </w:trPr>
        <w:tc>
          <w:tcPr>
            <w:tcW w:w="82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Английский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Кръстева А.А.</w:t>
            </w: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1B63F4" w:rsidTr="001B63F4">
        <w:trPr>
          <w:cantSplit/>
          <w:trHeight w:val="960"/>
        </w:trPr>
        <w:tc>
          <w:tcPr>
            <w:tcW w:w="82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биология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Мазур Л.А.</w:t>
            </w: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1B63F4" w:rsidTr="001B63F4">
        <w:trPr>
          <w:cantSplit/>
          <w:trHeight w:val="960"/>
        </w:trPr>
        <w:tc>
          <w:tcPr>
            <w:tcW w:w="82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Изюмова С.Г.</w:t>
            </w: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1B63F4" w:rsidTr="001B63F4">
        <w:trPr>
          <w:cantSplit/>
          <w:trHeight w:val="960"/>
        </w:trPr>
        <w:tc>
          <w:tcPr>
            <w:tcW w:w="82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after="0"/>
              <w:rPr>
                <w:rFonts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after="0"/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after="0"/>
              <w:rPr>
                <w:rFonts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3F4" w:rsidRDefault="001B63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</w:tr>
    </w:tbl>
    <w:p w:rsidR="001B63F4" w:rsidRDefault="001B63F4" w:rsidP="001B63F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lastRenderedPageBreak/>
        <w:t>Анализ результатов обследования уровня учебных достижений учащихся на промежуточной аттестации по русскому языку выявил следующее: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по русскому языку понизили уровень обученности 4 учащихся, повысило 2 учащихся (10 класс); подтверждаютсячетвертные отметки и отметки на итоговой аттестации учащиеся 2кл-7 чел., 3 кл. – 6 чел., 4 кл. – 4 чел.,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6 кл.- 10 чел., 10 кл. – 8 чел., на оптимальном уровне ЗУН по русскому языку в 4 классе.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Выводы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 в среднем по русскому языку учащиеся показали допустимый уровень усвоения образовательной программы.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Анализ результатов обследования уровня учебных достижений учащихся на промежуточной аттестации по математике выявил следующее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 математике понизили уровень обученности 4 учащихся, повысило 7 учащихся (2 кл.-2 чел., 5 кл. -1 чел., 6 кл.-9 чел.); подтверждаются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четвертные отметки и отметки на итоговой аттестации учащиеся 2кл-2 чел., 3 кл. – 5 чел., 4 кл. – 4 чел.,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6 кл.- 9 чел., на оптимальном уровне ЗУН по математике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4 классе.</w:t>
      </w:r>
      <w:proofErr w:type="gramEnd"/>
    </w:p>
    <w:p w:rsidR="001B63F4" w:rsidRDefault="001B63F4" w:rsidP="001B63F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Выводы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 в среднем по математике учащиеся показали допустимый уровень усвоения образовательной программы.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Анализ результатов обследования уровня учебных достижений учащихся на промежуточной аттестации по физической культуре: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-выявил следующее:100% общая успеваемость в 7 класс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но допущено несоответствие четвертных оценок в сторону повышения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1B63F4" w:rsidRDefault="001B63F4" w:rsidP="001B63F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Выводы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физическая подготовка учащихся переводных классов на оптимальном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уровне.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Анализ результатов обследования уровня учебных достижений учащихся на промежуточной аттестации по английскому языку в 8 классе выявил следующее: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допущено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несоответствие качества знаний и уровня обученности в сторону увеличения балла у 3 учащихся; подтверждаются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четвертные отметки и отметки на итоговой аттестации у 4 учащихся,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Выводы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 в среднем по английскому языку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учащиеся показали достаточный уровень усвоения образовательной программы.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lastRenderedPageBreak/>
        <w:t>Анализ результатов обследования уровня учебных достижений учащихся на промежуточной аттестации по биологии в 10 классе выявил следующее: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допущено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несоответствие качества знаний и уровня обученности в сторону уменьшения балла у 2 учащихся; подтверждаются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четвертные отметки и отметки на итоговой аттестации у 3 учащихся;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Выводы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 в среднем по биологии учащиеся показали хороший уровень усвоения образовательной программы.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Анализ результатов обследования уровня учебных достижений учащихся на промежуточной аттестации по технологии выявил следующее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допущено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несоответствие качества знаний и уровня обученности в сторону уменьшения балла у 6 учащихся; подтверждаются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четвертные отметки и отметки на итоговой аттестации 4 учащихся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Выводы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 в среднем по технологии учащиеся показали хороший уровень усвоения образовательной программы.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Анализ результатов обследования уровня учебных достижений учащихся на промежуточной аттестации по истории в 8 классе выявил следующее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допущено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несоответствие качества знаний и уровня обученности в сторону уменьшения балла у 2 учащихся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;п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одтверждаются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четвертные отметки и отметки на итоговой аттестации у 7 учащихся.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Выводы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 в среднем по истории учащиеся показали хороший уровень усвоения образовательной программы.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Таким образом, нормативно-правовые основы организации и проведения промежуточной аттестации обучающихся соблюдаются;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соблюдается объективность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оценки качества усвоения школьниками образовательных программ; освоение обучающимися переводных классов государственных образовательных стандартов в среднем по сравнению с прошлым годом качественная успеваемость повысилась и составила 49 %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прошлом году было 47%)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Выводы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 состояние учебной работы на достаточном уровне. Реализуя образовательную программу школы, по всем направлениям учебной деятельности была проведена работа в соответствии с целями и задачами, поставленными в начале года. Однако некоторые направления требуют доработки: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Анализ результатов сдачи ЕГЭ за последние 3 года показал следующее:</w:t>
      </w:r>
      <w:proofErr w:type="gramEnd"/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-стабильно оптимальный уровень общей успеваемости (100%) в течение 3-х последних лет показывают выпускники по всем сдаваемым предметам (математика, русский язык, обществознание, биология, физика, география, история, немецкий язык);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наблюдается положительная динамика среднего тестового балла по обществознанию.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Тем не менее, наблюдается снижение среднего тестового бала по русскому языку,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математике, биологии, химии.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</w:rPr>
        <w:t>Результаты итоговой аттестации выпускников,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</w:rPr>
        <w:t>обучавшихся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</w:rPr>
        <w:t xml:space="preserve"> по специальной (коррекционной) программе 8 вида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 результатам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итоговой аттестации выпускников, обучающихся по специальным (коррекционным) образовательным программам 8 вида уровень и качество подготовки выпускников соответствуют требованиям государственных образовательных стандартов.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 результатам региональной оценки качества знаний в начальной, основной и старшей школе за последние 2 года можно сделать вывод о соответствии уровня и качества подготовки выпускников требованиям государственных образовательных стандарто</w:t>
      </w:r>
      <w:proofErr w:type="gramEnd"/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</w:rPr>
        <w:t>Участие в предметных олимпиадах</w:t>
      </w:r>
    </w:p>
    <w:tbl>
      <w:tblPr>
        <w:tblW w:w="13381" w:type="dxa"/>
        <w:tblInd w:w="-2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01"/>
        <w:gridCol w:w="1363"/>
        <w:gridCol w:w="1418"/>
        <w:gridCol w:w="1417"/>
        <w:gridCol w:w="1985"/>
        <w:gridCol w:w="5397"/>
      </w:tblGrid>
      <w:tr w:rsidR="008A28E2" w:rsidTr="008A28E2">
        <w:trPr>
          <w:trHeight w:val="450"/>
        </w:trPr>
        <w:tc>
          <w:tcPr>
            <w:tcW w:w="18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Предметы</w:t>
            </w: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2008-2009</w:t>
            </w:r>
          </w:p>
          <w:p w:rsidR="008A28E2" w:rsidRDefault="008A28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од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2009-2010</w:t>
            </w:r>
          </w:p>
          <w:p w:rsidR="008A28E2" w:rsidRDefault="008A28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уч.г.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2010-2011 уч.г.</w:t>
            </w:r>
          </w:p>
        </w:tc>
        <w:tc>
          <w:tcPr>
            <w:tcW w:w="1985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28E2" w:rsidRDefault="008A28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2011-2012</w:t>
            </w:r>
          </w:p>
          <w:p w:rsidR="008A28E2" w:rsidRDefault="008A28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уч.г.</w:t>
            </w:r>
          </w:p>
        </w:tc>
        <w:tc>
          <w:tcPr>
            <w:tcW w:w="5397" w:type="dxa"/>
          </w:tcPr>
          <w:p w:rsidR="008A28E2" w:rsidRDefault="008A28E2" w:rsidP="008A28E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2012-2013</w:t>
            </w:r>
          </w:p>
          <w:p w:rsidR="008A28E2" w:rsidRDefault="008A28E2" w:rsidP="008A28E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уч.г.</w:t>
            </w:r>
          </w:p>
        </w:tc>
      </w:tr>
      <w:tr w:rsidR="008A28E2" w:rsidTr="008A28E2">
        <w:tc>
          <w:tcPr>
            <w:tcW w:w="18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after="0"/>
              <w:rPr>
                <w:rFonts w:cs="Times New Roman"/>
              </w:rPr>
            </w:pP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</w:t>
            </w:r>
          </w:p>
          <w:p w:rsidR="008A28E2" w:rsidRDefault="008A28E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ный уровень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</w:t>
            </w:r>
          </w:p>
          <w:p w:rsidR="008A28E2" w:rsidRDefault="008A28E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ный уровень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уровень</w:t>
            </w:r>
          </w:p>
        </w:tc>
        <w:tc>
          <w:tcPr>
            <w:tcW w:w="1985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28E2" w:rsidRDefault="008A28E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</w:t>
            </w:r>
          </w:p>
          <w:p w:rsidR="008A28E2" w:rsidRDefault="008A28E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ный уровень</w:t>
            </w:r>
          </w:p>
        </w:tc>
        <w:tc>
          <w:tcPr>
            <w:tcW w:w="5397" w:type="dxa"/>
          </w:tcPr>
          <w:p w:rsidR="008A28E2" w:rsidRDefault="008A28E2" w:rsidP="00877B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</w:t>
            </w:r>
          </w:p>
          <w:p w:rsidR="008A28E2" w:rsidRDefault="008A28E2" w:rsidP="00877B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ный уровень</w:t>
            </w:r>
          </w:p>
        </w:tc>
      </w:tr>
      <w:tr w:rsidR="008A28E2" w:rsidTr="008A28E2">
        <w:tc>
          <w:tcPr>
            <w:tcW w:w="18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Биология</w:t>
            </w: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 м.</w:t>
            </w:r>
          </w:p>
          <w:p w:rsidR="008A28E2" w:rsidRDefault="008A28E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 м.</w:t>
            </w:r>
          </w:p>
          <w:p w:rsidR="008A28E2" w:rsidRDefault="008A28E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3 м.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after="0"/>
              <w:rPr>
                <w:rFonts w:cs="Times New Roman"/>
              </w:rPr>
            </w:pPr>
          </w:p>
        </w:tc>
        <w:tc>
          <w:tcPr>
            <w:tcW w:w="1985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28E2" w:rsidRDefault="008A28E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м</w:t>
            </w:r>
          </w:p>
          <w:p w:rsidR="008A28E2" w:rsidRDefault="008A28E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3м</w:t>
            </w:r>
          </w:p>
        </w:tc>
        <w:tc>
          <w:tcPr>
            <w:tcW w:w="5397" w:type="dxa"/>
          </w:tcPr>
          <w:p w:rsidR="008A28E2" w:rsidRDefault="008A28E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28E2" w:rsidTr="008A28E2">
        <w:tc>
          <w:tcPr>
            <w:tcW w:w="18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Физика</w:t>
            </w: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3 м.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after="0"/>
              <w:rPr>
                <w:rFonts w:cs="Times New Roman"/>
              </w:rPr>
            </w:pPr>
          </w:p>
        </w:tc>
        <w:tc>
          <w:tcPr>
            <w:tcW w:w="1985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28E2" w:rsidRDefault="008A28E2">
            <w:pPr>
              <w:spacing w:after="0"/>
              <w:rPr>
                <w:rFonts w:cs="Times New Roman"/>
              </w:rPr>
            </w:pPr>
          </w:p>
        </w:tc>
        <w:tc>
          <w:tcPr>
            <w:tcW w:w="5397" w:type="dxa"/>
          </w:tcPr>
          <w:p w:rsidR="008A28E2" w:rsidRDefault="008A28E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8A28E2" w:rsidTr="008A28E2">
        <w:tc>
          <w:tcPr>
            <w:tcW w:w="18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Технология</w:t>
            </w: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 м.</w:t>
            </w:r>
          </w:p>
          <w:p w:rsidR="008A28E2" w:rsidRDefault="008A28E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 м.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 м.</w:t>
            </w:r>
          </w:p>
          <w:p w:rsidR="008A28E2" w:rsidRDefault="008A28E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3 м.</w:t>
            </w:r>
          </w:p>
        </w:tc>
        <w:tc>
          <w:tcPr>
            <w:tcW w:w="1985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28E2" w:rsidRDefault="008A28E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2м</w:t>
            </w:r>
          </w:p>
          <w:p w:rsidR="008A28E2" w:rsidRDefault="008A28E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3м</w:t>
            </w:r>
          </w:p>
          <w:p w:rsidR="008A28E2" w:rsidRDefault="008A28E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lastRenderedPageBreak/>
              <w:t>2м</w:t>
            </w:r>
          </w:p>
        </w:tc>
        <w:tc>
          <w:tcPr>
            <w:tcW w:w="5397" w:type="dxa"/>
          </w:tcPr>
          <w:p w:rsidR="008A28E2" w:rsidRDefault="008A28E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lastRenderedPageBreak/>
              <w:t>1 – 1 м</w:t>
            </w:r>
          </w:p>
          <w:p w:rsidR="008A28E2" w:rsidRDefault="008A28E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3 – 2м</w:t>
            </w:r>
          </w:p>
        </w:tc>
      </w:tr>
      <w:tr w:rsidR="008A28E2" w:rsidTr="008A28E2">
        <w:tc>
          <w:tcPr>
            <w:tcW w:w="18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1м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after="0"/>
              <w:rPr>
                <w:rFonts w:cs="Times New Roman"/>
              </w:rPr>
            </w:pPr>
          </w:p>
        </w:tc>
        <w:tc>
          <w:tcPr>
            <w:tcW w:w="1985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28E2" w:rsidRDefault="008A28E2">
            <w:pPr>
              <w:spacing w:after="0"/>
              <w:rPr>
                <w:rFonts w:cs="Times New Roman"/>
              </w:rPr>
            </w:pPr>
          </w:p>
        </w:tc>
        <w:tc>
          <w:tcPr>
            <w:tcW w:w="5397" w:type="dxa"/>
          </w:tcPr>
          <w:p w:rsidR="008A28E2" w:rsidRDefault="008A28E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8A28E2" w:rsidTr="008A28E2">
        <w:trPr>
          <w:trHeight w:val="1046"/>
        </w:trPr>
        <w:tc>
          <w:tcPr>
            <w:tcW w:w="18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Физическая культура</w:t>
            </w: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3 м.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 м.</w:t>
            </w:r>
          </w:p>
          <w:p w:rsidR="008A28E2" w:rsidRDefault="008A28E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1м.</w:t>
            </w:r>
          </w:p>
          <w:p w:rsidR="008A28E2" w:rsidRDefault="008A28E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 м.</w:t>
            </w:r>
          </w:p>
        </w:tc>
        <w:tc>
          <w:tcPr>
            <w:tcW w:w="1985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28E2" w:rsidRDefault="008A28E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2м</w:t>
            </w:r>
          </w:p>
          <w:p w:rsidR="008A28E2" w:rsidRDefault="008A28E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3м</w:t>
            </w:r>
          </w:p>
        </w:tc>
        <w:tc>
          <w:tcPr>
            <w:tcW w:w="5397" w:type="dxa"/>
          </w:tcPr>
          <w:p w:rsidR="008A28E2" w:rsidRDefault="008A28E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1 м.</w:t>
            </w:r>
          </w:p>
          <w:p w:rsidR="008A28E2" w:rsidRDefault="008A28E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4 – 2 м.</w:t>
            </w:r>
          </w:p>
          <w:p w:rsidR="008A28E2" w:rsidRDefault="008A28E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1 – 3 м.</w:t>
            </w:r>
          </w:p>
        </w:tc>
      </w:tr>
      <w:tr w:rsidR="008A28E2" w:rsidTr="008A28E2">
        <w:trPr>
          <w:trHeight w:val="1046"/>
        </w:trPr>
        <w:tc>
          <w:tcPr>
            <w:tcW w:w="18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Химия</w:t>
            </w: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E2" w:rsidRDefault="008A28E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28E2" w:rsidRDefault="008A28E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5397" w:type="dxa"/>
          </w:tcPr>
          <w:p w:rsidR="008A28E2" w:rsidRDefault="008A28E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2 м</w:t>
            </w:r>
          </w:p>
        </w:tc>
      </w:tr>
    </w:tbl>
    <w:p w:rsidR="001B63F4" w:rsidRDefault="001B63F4" w:rsidP="001B63F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Вывод: ежегодно в олимпиадах на муниципальном уровне принимает участие от 10 и более учащихся. Результативность участия в предметных олимпиадах муниципального уровня повысилась в 2009 – 2010 учебном году с 2 до 6 – х чел.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2011 году – 10 человек</w:t>
      </w:r>
      <w:r w:rsidR="008A28E2">
        <w:rPr>
          <w:rFonts w:ascii="Times New Roman" w:eastAsia="Times New Roman" w:hAnsi="Times New Roman" w:cs="Times New Roman"/>
          <w:color w:val="333333"/>
          <w:sz w:val="28"/>
          <w:szCs w:val="28"/>
        </w:rPr>
        <w:t>, в 2012 году – 11 человек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Информация о победах учащихся ОУ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в муниципальных, региональных, федеральных конкурсах, конференциях, олимпиадах за 2011 год.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9"/>
        <w:gridCol w:w="1269"/>
        <w:gridCol w:w="2526"/>
        <w:gridCol w:w="1412"/>
        <w:gridCol w:w="2012"/>
        <w:gridCol w:w="1813"/>
      </w:tblGrid>
      <w:tr w:rsidR="001B63F4" w:rsidTr="001B63F4"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конкурса</w:t>
            </w:r>
          </w:p>
        </w:tc>
        <w:tc>
          <w:tcPr>
            <w:tcW w:w="2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педагогов, подготовивших призёров</w:t>
            </w:r>
          </w:p>
        </w:tc>
      </w:tr>
      <w:tr w:rsidR="001B63F4" w:rsidTr="001B63F4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эстрадной песни «Ты воспой, соловей!»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Кръстева А.А.</w:t>
            </w:r>
          </w:p>
        </w:tc>
      </w:tr>
      <w:tr w:rsidR="001B63F4" w:rsidTr="001B63F4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математических газет среди учащихся 5-8 классов, в номинации «Самая содержательная»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Казаченко Н.Н.</w:t>
            </w:r>
          </w:p>
        </w:tc>
      </w:tr>
      <w:tr w:rsidR="001B63F4" w:rsidTr="001B63F4">
        <w:trPr>
          <w:trHeight w:val="972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агитбригад волонтерских отрядов «Больше мы сможем сделать все вместе!»</w:t>
            </w:r>
          </w:p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(номинация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«Лучший плакат»)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Москвина Т.П.</w:t>
            </w:r>
          </w:p>
        </w:tc>
      </w:tr>
      <w:tr w:rsidR="001B63F4" w:rsidTr="001B63F4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«Больше кислорода!»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дипломы за участие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Кръстева А.А.</w:t>
            </w:r>
          </w:p>
        </w:tc>
      </w:tr>
      <w:tr w:rsidR="001B63F4" w:rsidTr="001B63F4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письменных творческих работ на иностранном языке, посвященных году космонавтики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Кръстева А.А.</w:t>
            </w:r>
          </w:p>
        </w:tc>
      </w:tr>
      <w:tr w:rsidR="001B63F4" w:rsidTr="001B63F4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Поэтический конкурс «Вдохновение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Кръстева А.А.</w:t>
            </w:r>
          </w:p>
        </w:tc>
      </w:tr>
      <w:tr w:rsidR="001B63F4" w:rsidTr="001B63F4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юных инспекторов «Безопасное колесо – 2011»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Шипачева Е.А.</w:t>
            </w:r>
          </w:p>
        </w:tc>
      </w:tr>
      <w:tr w:rsidR="001B63F4" w:rsidTr="001B63F4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районное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Булатов Н.В.</w:t>
            </w:r>
          </w:p>
        </w:tc>
      </w:tr>
      <w:tr w:rsidR="001B63F4" w:rsidTr="001B63F4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районное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волейболу «Хрустальная ваза»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Булатов Н.В.</w:t>
            </w:r>
          </w:p>
        </w:tc>
      </w:tr>
      <w:tr w:rsidR="001B63F4" w:rsidTr="001B63F4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районное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Чемпионат района по волейболу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Булатов Н.В.</w:t>
            </w:r>
          </w:p>
        </w:tc>
      </w:tr>
      <w:tr w:rsidR="001B63F4" w:rsidTr="001B63F4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районное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соревнования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Булатов Н.В.</w:t>
            </w:r>
          </w:p>
        </w:tc>
      </w:tr>
      <w:tr w:rsidR="001B63F4" w:rsidTr="001B63F4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Зональные соревнования по волейболу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Булатов Н.В.</w:t>
            </w:r>
          </w:p>
        </w:tc>
      </w:tr>
      <w:tr w:rsidR="001B63F4" w:rsidTr="001B63F4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тур Всероссийской олимпиады школьников по общеобразовательным предметам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 -3(физкультура)</w:t>
            </w:r>
          </w:p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 – 1 (технология)</w:t>
            </w:r>
          </w:p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 –1 (обслуживающий труд)</w:t>
            </w:r>
          </w:p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Булатов Н.В.</w:t>
            </w:r>
          </w:p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Булатов Н.А.</w:t>
            </w:r>
          </w:p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Москвина Т.П.</w:t>
            </w:r>
          </w:p>
        </w:tc>
      </w:tr>
      <w:tr w:rsidR="001B63F4" w:rsidTr="001B63F4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этап олимпиады для детей с ОВЗ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Техническое творчество</w:t>
            </w:r>
          </w:p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(2 место – 1</w:t>
            </w:r>
            <w:proofErr w:type="gramEnd"/>
          </w:p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 – 1),</w:t>
            </w:r>
          </w:p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(3 место – 1),</w:t>
            </w:r>
          </w:p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творчество</w:t>
            </w:r>
          </w:p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 место – 2,</w:t>
            </w:r>
            <w:proofErr w:type="gramEnd"/>
          </w:p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 – 2,</w:t>
            </w:r>
          </w:p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 –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Белобородова С.В.</w:t>
            </w:r>
          </w:p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Булатова Л.А.</w:t>
            </w:r>
          </w:p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Булатов Н.В.</w:t>
            </w:r>
          </w:p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Булатов Н.А.</w:t>
            </w:r>
          </w:p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Москвина Т.П.</w:t>
            </w:r>
          </w:p>
          <w:p w:rsidR="001B63F4" w:rsidRDefault="001B63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Вохмина А.Э.</w:t>
            </w:r>
          </w:p>
        </w:tc>
      </w:tr>
    </w:tbl>
    <w:p w:rsidR="001B63F4" w:rsidRDefault="001B63F4" w:rsidP="001B63F4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2"/>
          <w:sz w:val="28"/>
        </w:rPr>
        <w:t>6. Социальная активность и внешние связи школы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ind w:firstLine="709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школе продуманы пути сетевого взаимодействия со школами. Заключен договор о сетевом взаимодействии между МАОУ «Викуловская СОШ №2».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2"/>
          <w:sz w:val="28"/>
        </w:rPr>
        <w:t>7. Краткие выводы по итогам работы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Сравнительный анализ основных показателей работы школы по-прежнему позволяет говорить о стабилизации позитивных изменений в учебно-воспитательном процессе школы.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Развивается система государственно-общественного управления школы, но следует больше внимания уделить развитию ученического самоуправления.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Улучшились условия для здоровьесбережения всех участников образовательного процесса через внедрение современных образовательных технологий, расширение системы дополнительного образования, взаимодействие психологической, социальной, медицинской служб школы, создание благоприятного морально-психологического микроклимата, развитие системы воспитательной работы, пропаганду здорового образа жизни, но следует обратить больше внимания на развитие физкультурно-оздоровительной работы.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Кадровые ресурсы позволяют реализовать работу поприоритетным направлениям,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готовы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осуществлениюинновационной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деятельности,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</w:rPr>
        <w:t> </w:t>
      </w:r>
      <w:proofErr w:type="gramStart"/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менее</w:t>
      </w:r>
      <w:proofErr w:type="gramEnd"/>
      <w:r>
        <w:rPr>
          <w:rFonts w:ascii="Times New Roman" w:eastAsia="Times New Roman" w:hAnsi="Times New Roman" w:cs="Times New Roman"/>
          <w:color w:val="333333"/>
          <w:spacing w:val="-1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распространения инновационного опыта недостаточна.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Материально-техническая база постоянно развивается и совершенствуется.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Наметилось стабильное укрепление компьютерной базы школы.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2"/>
          <w:sz w:val="28"/>
        </w:rPr>
        <w:t>8. Перспективы и планы развития школы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многоуровневой системы управления, включающей структуру управления школой, в том числе и ученическое самоуправление, а также полномочные коллегиальные органы государственно-общественного управления.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Активное вовлечение учителей в исследовательскую и инновационную деятельность, развитие их творческого потенциала.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Расширение форм и методов работы по реализации программы «Одаренные дети».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Расширение форм и методов работы по реализации программы «Духовно-нравственное воспитание, образование и развитие школьников».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эффективной системы информационного обеспечения учебно-воспитательного процесса.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Использование возможностей воспитательной системы школы в повышении качества образовательной подготовки учащихся.</w:t>
      </w:r>
    </w:p>
    <w:p w:rsidR="001B63F4" w:rsidRDefault="001B63F4" w:rsidP="001B63F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Дальнейшее развитие и укрепление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материально-технической базы, обеспечивающей формирование здоровьесберегающей и здоровьеформирующей среды, организацию физкультурно-оздоровительной, спортивно-массовой работы школы.</w:t>
      </w:r>
    </w:p>
    <w:p w:rsidR="001B63F4" w:rsidRDefault="001B63F4" w:rsidP="001B63F4"/>
    <w:p w:rsidR="00F14300" w:rsidRDefault="00F14300"/>
    <w:sectPr w:rsidR="00F14300" w:rsidSect="007A4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63F4"/>
    <w:rsid w:val="000F7861"/>
    <w:rsid w:val="001B63F4"/>
    <w:rsid w:val="007A4AD4"/>
    <w:rsid w:val="0082518B"/>
    <w:rsid w:val="00877B58"/>
    <w:rsid w:val="008A28E2"/>
    <w:rsid w:val="00C82BEA"/>
    <w:rsid w:val="00DD2C09"/>
    <w:rsid w:val="00E66BA0"/>
    <w:rsid w:val="00F14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AD4"/>
  </w:style>
  <w:style w:type="paragraph" w:styleId="1">
    <w:name w:val="heading 1"/>
    <w:basedOn w:val="a"/>
    <w:link w:val="10"/>
    <w:uiPriority w:val="9"/>
    <w:qFormat/>
    <w:rsid w:val="001B63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3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3">
    <w:name w:val="Текст сноски Знак"/>
    <w:basedOn w:val="a0"/>
    <w:link w:val="a4"/>
    <w:uiPriority w:val="99"/>
    <w:semiHidden/>
    <w:rsid w:val="001B63F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3"/>
    <w:uiPriority w:val="99"/>
    <w:semiHidden/>
    <w:unhideWhenUsed/>
    <w:rsid w:val="001B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1B63F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5"/>
    <w:uiPriority w:val="99"/>
    <w:semiHidden/>
    <w:unhideWhenUsed/>
    <w:rsid w:val="001B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8"/>
    <w:uiPriority w:val="99"/>
    <w:semiHidden/>
    <w:rsid w:val="001B63F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7"/>
    <w:uiPriority w:val="99"/>
    <w:semiHidden/>
    <w:unhideWhenUsed/>
    <w:rsid w:val="001B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1B63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lagan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40</Pages>
  <Words>10584</Words>
  <Characters>60331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2013-01-16T14:54:00Z</dcterms:created>
  <dcterms:modified xsi:type="dcterms:W3CDTF">2013-01-16T16:14:00Z</dcterms:modified>
</cp:coreProperties>
</file>